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9" w:type="dxa"/>
        <w:tblCellMar>
          <w:left w:w="0" w:type="dxa"/>
          <w:right w:w="0" w:type="dxa"/>
        </w:tblCellMar>
        <w:tblLook w:val="04A0" w:firstRow="1" w:lastRow="0" w:firstColumn="1" w:lastColumn="0" w:noHBand="0" w:noVBand="1"/>
      </w:tblPr>
      <w:tblGrid>
        <w:gridCol w:w="9509"/>
      </w:tblGrid>
      <w:tr w:rsidR="007B1098" w:rsidRPr="007B1098" w:rsidTr="007B1098">
        <w:trPr>
          <w:trHeight w:val="729"/>
        </w:trPr>
        <w:tc>
          <w:tcPr>
            <w:tcW w:w="9509"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jc w:val="right"/>
              <w:rPr>
                <w:rFonts w:ascii="Times New Roman" w:hAnsi="Times New Roman" w:cs="Times New Roman"/>
                <w:sz w:val="24"/>
                <w:szCs w:val="24"/>
                <w:lang w:eastAsia="ru-RU"/>
              </w:rPr>
            </w:pPr>
            <w:r w:rsidRPr="007B1098">
              <w:rPr>
                <w:rFonts w:ascii="Times New Roman" w:hAnsi="Times New Roman" w:cs="Times New Roman"/>
                <w:sz w:val="24"/>
                <w:szCs w:val="24"/>
                <w:lang w:eastAsia="ru-RU"/>
              </w:rPr>
              <w:t>Қазақстан Республикасы</w:t>
            </w:r>
            <w:r w:rsidRPr="007B1098">
              <w:rPr>
                <w:rFonts w:ascii="Times New Roman" w:hAnsi="Times New Roman" w:cs="Times New Roman"/>
                <w:sz w:val="24"/>
                <w:szCs w:val="24"/>
                <w:lang w:eastAsia="ru-RU"/>
              </w:rPr>
              <w:br/>
              <w:t>Білім және ғылым министрінің</w:t>
            </w:r>
            <w:r w:rsidRPr="007B1098">
              <w:rPr>
                <w:rFonts w:ascii="Times New Roman" w:hAnsi="Times New Roman" w:cs="Times New Roman"/>
                <w:sz w:val="24"/>
                <w:szCs w:val="24"/>
                <w:lang w:eastAsia="ru-RU"/>
              </w:rPr>
              <w:br/>
              <w:t>2018 жылғы 18 қазандағы</w:t>
            </w:r>
            <w:r w:rsidRPr="007B1098">
              <w:rPr>
                <w:rFonts w:ascii="Times New Roman" w:hAnsi="Times New Roman" w:cs="Times New Roman"/>
                <w:sz w:val="24"/>
                <w:szCs w:val="24"/>
                <w:lang w:eastAsia="ru-RU"/>
              </w:rPr>
              <w:br/>
              <w:t>№ 578 бұйрығымен бекітілген</w:t>
            </w:r>
          </w:p>
        </w:tc>
      </w:tr>
    </w:tbl>
    <w:p w:rsidR="00C35579" w:rsidRDefault="00C35579" w:rsidP="007B1098">
      <w:pPr>
        <w:pStyle w:val="a6"/>
        <w:jc w:val="center"/>
        <w:rPr>
          <w:rFonts w:ascii="Times New Roman" w:hAnsi="Times New Roman" w:cs="Times New Roman"/>
          <w:b/>
          <w:color w:val="1E1E1E"/>
          <w:sz w:val="24"/>
          <w:szCs w:val="24"/>
          <w:lang w:eastAsia="ru-RU"/>
        </w:rPr>
      </w:pPr>
    </w:p>
    <w:p w:rsidR="007B1098" w:rsidRPr="007B1098" w:rsidRDefault="007B1098" w:rsidP="007B1098">
      <w:pPr>
        <w:pStyle w:val="a6"/>
        <w:jc w:val="center"/>
        <w:rPr>
          <w:rFonts w:ascii="Times New Roman" w:hAnsi="Times New Roman" w:cs="Times New Roman"/>
          <w:b/>
          <w:color w:val="1E1E1E"/>
          <w:sz w:val="24"/>
          <w:szCs w:val="24"/>
          <w:lang w:eastAsia="ru-RU"/>
        </w:rPr>
      </w:pPr>
      <w:r w:rsidRPr="007B1098">
        <w:rPr>
          <w:rFonts w:ascii="Times New Roman" w:hAnsi="Times New Roman" w:cs="Times New Roman"/>
          <w:b/>
          <w:color w:val="1E1E1E"/>
          <w:sz w:val="24"/>
          <w:szCs w:val="24"/>
          <w:lang w:eastAsia="ru-RU"/>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7B1098" w:rsidRPr="007B1098" w:rsidRDefault="007B1098" w:rsidP="007B1098">
      <w:pPr>
        <w:pStyle w:val="a6"/>
        <w:jc w:val="center"/>
        <w:rPr>
          <w:rFonts w:ascii="Times New Roman" w:hAnsi="Times New Roman" w:cs="Times New Roman"/>
          <w:b/>
          <w:color w:val="FF0000"/>
          <w:spacing w:val="2"/>
          <w:sz w:val="24"/>
          <w:szCs w:val="24"/>
          <w:lang w:eastAsia="ru-RU"/>
        </w:rPr>
      </w:pPr>
    </w:p>
    <w:p w:rsidR="007B1098" w:rsidRPr="007B1098" w:rsidRDefault="007B1098" w:rsidP="007B1098">
      <w:pPr>
        <w:pStyle w:val="a6"/>
        <w:jc w:val="center"/>
        <w:rPr>
          <w:rFonts w:ascii="Times New Roman" w:hAnsi="Times New Roman" w:cs="Times New Roman"/>
          <w:b/>
          <w:color w:val="1E1E1E"/>
          <w:sz w:val="24"/>
          <w:szCs w:val="24"/>
          <w:lang w:eastAsia="ru-RU"/>
        </w:rPr>
      </w:pPr>
      <w:r w:rsidRPr="007B1098">
        <w:rPr>
          <w:rFonts w:ascii="Times New Roman" w:hAnsi="Times New Roman" w:cs="Times New Roman"/>
          <w:b/>
          <w:color w:val="1E1E1E"/>
          <w:sz w:val="24"/>
          <w:szCs w:val="24"/>
          <w:lang w:eastAsia="ru-RU"/>
        </w:rPr>
        <w:t>1-тарау. Жалпы ережелер</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w:t>
      </w:r>
      <w:hyperlink r:id="rId5" w:anchor="z202" w:history="1">
        <w:r w:rsidRPr="007B1098">
          <w:rPr>
            <w:rFonts w:ascii="Times New Roman" w:hAnsi="Times New Roman" w:cs="Times New Roman"/>
            <w:color w:val="073A5E"/>
            <w:spacing w:val="2"/>
            <w:sz w:val="24"/>
            <w:szCs w:val="24"/>
            <w:u w:val="single"/>
            <w:lang w:eastAsia="ru-RU"/>
          </w:rPr>
          <w:t>11) тармақшасына</w:t>
        </w:r>
      </w:hyperlink>
      <w:r w:rsidRPr="007B1098">
        <w:rPr>
          <w:rFonts w:ascii="Times New Roman" w:hAnsi="Times New Roman" w:cs="Times New Roman"/>
          <w:color w:val="000000"/>
          <w:spacing w:val="2"/>
          <w:sz w:val="24"/>
          <w:szCs w:val="24"/>
          <w:lang w:eastAsia="ru-RU"/>
        </w:rPr>
        <w:t> және "Мемлекеттік көрсетілетін қызметтер туралы" 2013 жылғы 15 сәуірдегі Қазақстан Республикасы Заңының (бұдан әрі - Заң) </w:t>
      </w:r>
      <w:hyperlink r:id="rId6" w:anchor="z12" w:history="1">
        <w:r w:rsidRPr="007B1098">
          <w:rPr>
            <w:rFonts w:ascii="Times New Roman" w:hAnsi="Times New Roman" w:cs="Times New Roman"/>
            <w:color w:val="073A5E"/>
            <w:spacing w:val="2"/>
            <w:sz w:val="24"/>
            <w:szCs w:val="24"/>
            <w:u w:val="single"/>
            <w:lang w:eastAsia="ru-RU"/>
          </w:rPr>
          <w:t>10-бабының</w:t>
        </w:r>
      </w:hyperlink>
      <w:r w:rsidRPr="007B1098">
        <w:rPr>
          <w:rFonts w:ascii="Times New Roman" w:hAnsi="Times New Roman" w:cs="Times New Roman"/>
          <w:color w:val="000000"/>
          <w:spacing w:val="2"/>
          <w:sz w:val="24"/>
          <w:szCs w:val="24"/>
          <w:lang w:eastAsia="ru-RU"/>
        </w:rPr>
        <w:t> 1) тармақшасына сәйкес әзірленді.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 ТжКОББ ұйымдарына оқуға түсу кезінде "Білім туралы" Қазақстан Республикасы Заңның 26-бабының </w:t>
      </w:r>
      <w:hyperlink r:id="rId7" w:anchor="z419" w:history="1">
        <w:r w:rsidRPr="007B1098">
          <w:rPr>
            <w:rFonts w:ascii="Times New Roman" w:hAnsi="Times New Roman" w:cs="Times New Roman"/>
            <w:color w:val="073A5E"/>
            <w:spacing w:val="2"/>
            <w:sz w:val="24"/>
            <w:szCs w:val="24"/>
            <w:u w:val="single"/>
            <w:lang w:eastAsia="ru-RU"/>
          </w:rPr>
          <w:t>8-тармағында</w:t>
        </w:r>
      </w:hyperlink>
      <w:r w:rsidRPr="007B1098">
        <w:rPr>
          <w:rFonts w:ascii="Times New Roman" w:hAnsi="Times New Roman" w:cs="Times New Roman"/>
          <w:color w:val="000000"/>
          <w:spacing w:val="2"/>
          <w:sz w:val="24"/>
          <w:szCs w:val="24"/>
          <w:lang w:eastAsia="ru-RU"/>
        </w:rPr>
        <w:t> айқындалған адамдарды қабылдау квотасы көзделеді.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hyperlink r:id="rId8" w:anchor="z2" w:history="1">
        <w:r w:rsidRPr="007B1098">
          <w:rPr>
            <w:rFonts w:ascii="Times New Roman" w:hAnsi="Times New Roman" w:cs="Times New Roman"/>
            <w:color w:val="073A5E"/>
            <w:spacing w:val="2"/>
            <w:sz w:val="24"/>
            <w:szCs w:val="24"/>
            <w:u w:val="single"/>
            <w:lang w:eastAsia="ru-RU"/>
          </w:rPr>
          <w:t>қаулысымен</w:t>
        </w:r>
      </w:hyperlink>
      <w:r w:rsidRPr="007B1098">
        <w:rPr>
          <w:rFonts w:ascii="Times New Roman" w:hAnsi="Times New Roman" w:cs="Times New Roman"/>
          <w:color w:val="000000"/>
          <w:spacing w:val="2"/>
          <w:sz w:val="24"/>
          <w:szCs w:val="24"/>
          <w:lang w:eastAsia="ru-RU"/>
        </w:rPr>
        <w:t> (бұдан әрі – № 264 қаулы) бекітілген.</w:t>
      </w:r>
    </w:p>
    <w:p w:rsidR="007B1098" w:rsidRPr="007B1098" w:rsidRDefault="007B1098" w:rsidP="007B1098">
      <w:pPr>
        <w:pStyle w:val="a6"/>
        <w:rPr>
          <w:rFonts w:ascii="Times New Roman" w:hAnsi="Times New Roman" w:cs="Times New Roman"/>
          <w:color w:val="1E1E1E"/>
          <w:sz w:val="24"/>
          <w:szCs w:val="24"/>
          <w:lang w:eastAsia="ru-RU"/>
        </w:rPr>
      </w:pPr>
      <w:r w:rsidRPr="007B1098">
        <w:rPr>
          <w:rFonts w:ascii="Times New Roman" w:hAnsi="Times New Roman" w:cs="Times New Roman"/>
          <w:color w:val="1E1E1E"/>
          <w:sz w:val="24"/>
          <w:szCs w:val="24"/>
          <w:lang w:eastAsia="ru-RU"/>
        </w:rPr>
        <w:t>2-</w:t>
      </w:r>
      <w:r>
        <w:rPr>
          <w:rFonts w:ascii="Times New Roman" w:hAnsi="Times New Roman" w:cs="Times New Roman"/>
          <w:color w:val="1E1E1E"/>
          <w:sz w:val="24"/>
          <w:szCs w:val="24"/>
          <w:lang w:eastAsia="ru-RU"/>
        </w:rPr>
        <w:t>тарау. Техникалық және кәсіптік</w:t>
      </w:r>
      <w:r w:rsidRPr="007B1098">
        <w:rPr>
          <w:rFonts w:ascii="Times New Roman" w:hAnsi="Times New Roman" w:cs="Times New Roman"/>
          <w:color w:val="1E1E1E"/>
          <w:sz w:val="24"/>
          <w:szCs w:val="24"/>
          <w:lang w:eastAsia="ru-RU"/>
        </w:rPr>
        <w:t>, орта білімнен кейінгі білімнің білім беру бағдарламаларын іске асыратын білім беру ұйымдарына оқуға қабылдау тәртібі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Комиссия мүшелерінің ішінен жауапты хатшы және техникалық хатшылар тағайындалады.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Қабылдау комиссиясының төрағасы білім беру ұйымының басшысы немесе оның міндетін атқарушы тұлға болып табылады.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xml:space="preserve">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w:t>
      </w:r>
      <w:r w:rsidRPr="007B1098">
        <w:rPr>
          <w:rFonts w:ascii="Times New Roman" w:hAnsi="Times New Roman" w:cs="Times New Roman"/>
          <w:color w:val="000000"/>
          <w:spacing w:val="2"/>
          <w:sz w:val="24"/>
          <w:szCs w:val="24"/>
          <w:lang w:eastAsia="ru-RU"/>
        </w:rPr>
        <w:lastRenderedPageBreak/>
        <w:t>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№122 </w:t>
      </w:r>
      <w:hyperlink r:id="rId9" w:anchor="z1" w:history="1">
        <w:r w:rsidRPr="007B1098">
          <w:rPr>
            <w:rFonts w:ascii="Times New Roman" w:hAnsi="Times New Roman" w:cs="Times New Roman"/>
            <w:color w:val="073A5E"/>
            <w:spacing w:val="2"/>
            <w:sz w:val="24"/>
            <w:szCs w:val="24"/>
            <w:u w:val="single"/>
            <w:lang w:eastAsia="ru-RU"/>
          </w:rPr>
          <w:t>бұйрығымен</w:t>
        </w:r>
      </w:hyperlink>
      <w:r w:rsidRPr="007B1098">
        <w:rPr>
          <w:rFonts w:ascii="Times New Roman" w:hAnsi="Times New Roman" w:cs="Times New Roman"/>
          <w:color w:val="000000"/>
          <w:spacing w:val="2"/>
          <w:sz w:val="24"/>
          <w:szCs w:val="24"/>
          <w:lang w:eastAsia="ru-RU"/>
        </w:rPr>
        <w:t>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6-қосымшасына сәйкес өтініштері бойынша ТжКОББ ұйымының жобалық мүмкіндігін ескере отырып,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11. Тұлғалардың ТжКОББ ұйымдарында оқуға өтініштерін қабылдау:</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w:t>
      </w:r>
      <w:hyperlink r:id="rId10" w:anchor="z84" w:history="1">
        <w:r w:rsidRPr="007B1098">
          <w:rPr>
            <w:rFonts w:ascii="Times New Roman" w:hAnsi="Times New Roman" w:cs="Times New Roman"/>
            <w:color w:val="073A5E"/>
            <w:spacing w:val="2"/>
            <w:sz w:val="24"/>
            <w:szCs w:val="24"/>
            <w:u w:val="single"/>
            <w:lang w:eastAsia="ru-RU"/>
          </w:rPr>
          <w:t>1-қосымшаға</w:t>
        </w:r>
      </w:hyperlink>
      <w:r w:rsidRPr="007B1098">
        <w:rPr>
          <w:rFonts w:ascii="Times New Roman" w:hAnsi="Times New Roman" w:cs="Times New Roman"/>
          <w:color w:val="000000"/>
          <w:spacing w:val="2"/>
          <w:sz w:val="24"/>
          <w:szCs w:val="24"/>
          <w:lang w:eastAsia="ru-RU"/>
        </w:rPr>
        <w:t>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13. Оқуға түсу үшін құжаттарды кәмелетке толған адамдар жеке өзі, кәмелетке толмағандар – заңды өкілінің қатысуымен ұсынады.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hyperlink r:id="rId11" w:anchor="z85" w:history="1">
        <w:r w:rsidRPr="007B1098">
          <w:rPr>
            <w:rFonts w:ascii="Times New Roman" w:hAnsi="Times New Roman" w:cs="Times New Roman"/>
            <w:color w:val="073A5E"/>
            <w:spacing w:val="2"/>
            <w:sz w:val="24"/>
            <w:szCs w:val="24"/>
            <w:u w:val="single"/>
            <w:lang w:eastAsia="ru-RU"/>
          </w:rPr>
          <w:t>2-қосымшаға</w:t>
        </w:r>
      </w:hyperlink>
      <w:r w:rsidRPr="007B1098">
        <w:rPr>
          <w:rFonts w:ascii="Times New Roman" w:hAnsi="Times New Roman" w:cs="Times New Roman"/>
          <w:color w:val="000000"/>
          <w:spacing w:val="2"/>
          <w:sz w:val="24"/>
          <w:szCs w:val="24"/>
          <w:lang w:eastAsia="ru-RU"/>
        </w:rPr>
        <w:t> сәйкес нысан бойынша қолхат береді.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w:t>
      </w:r>
      <w:hyperlink r:id="rId12" w:anchor="z85" w:history="1">
        <w:r w:rsidRPr="007B1098">
          <w:rPr>
            <w:rFonts w:ascii="Times New Roman" w:hAnsi="Times New Roman" w:cs="Times New Roman"/>
            <w:color w:val="073A5E"/>
            <w:spacing w:val="2"/>
            <w:sz w:val="24"/>
            <w:szCs w:val="24"/>
            <w:u w:val="single"/>
            <w:lang w:eastAsia="ru-RU"/>
          </w:rPr>
          <w:t>2-қосымшаға</w:t>
        </w:r>
      </w:hyperlink>
      <w:r w:rsidRPr="007B1098">
        <w:rPr>
          <w:rFonts w:ascii="Times New Roman" w:hAnsi="Times New Roman" w:cs="Times New Roman"/>
          <w:color w:val="000000"/>
          <w:spacing w:val="2"/>
          <w:sz w:val="24"/>
          <w:szCs w:val="24"/>
          <w:lang w:eastAsia="ru-RU"/>
        </w:rPr>
        <w:t>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20. Көрсетілетін қызметті беруші Заңның 5-бабының </w:t>
      </w:r>
      <w:hyperlink r:id="rId13" w:anchor="z42" w:history="1">
        <w:r w:rsidRPr="007B1098">
          <w:rPr>
            <w:rFonts w:ascii="Times New Roman" w:hAnsi="Times New Roman" w:cs="Times New Roman"/>
            <w:color w:val="073A5E"/>
            <w:spacing w:val="2"/>
            <w:sz w:val="24"/>
            <w:szCs w:val="24"/>
            <w:u w:val="single"/>
            <w:lang w:eastAsia="ru-RU"/>
          </w:rPr>
          <w:t>2-тармағының</w:t>
        </w:r>
      </w:hyperlink>
      <w:r w:rsidRPr="007B1098">
        <w:rPr>
          <w:rFonts w:ascii="Times New Roman" w:hAnsi="Times New Roman" w:cs="Times New Roman"/>
          <w:color w:val="000000"/>
          <w:spacing w:val="2"/>
          <w:sz w:val="24"/>
          <w:szCs w:val="24"/>
          <w:lang w:eastAsia="ru-RU"/>
        </w:rPr>
        <w:t>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14" w:anchor="z75" w:history="1">
        <w:r w:rsidRPr="007B1098">
          <w:rPr>
            <w:rFonts w:ascii="Times New Roman" w:hAnsi="Times New Roman" w:cs="Times New Roman"/>
            <w:color w:val="073A5E"/>
            <w:spacing w:val="2"/>
            <w:sz w:val="24"/>
            <w:szCs w:val="24"/>
            <w:u w:val="single"/>
            <w:lang w:eastAsia="ru-RU"/>
          </w:rPr>
          <w:t>2-тармағына</w:t>
        </w:r>
      </w:hyperlink>
      <w:r w:rsidRPr="007B1098">
        <w:rPr>
          <w:rFonts w:ascii="Times New Roman" w:hAnsi="Times New Roman" w:cs="Times New Roman"/>
          <w:color w:val="000000"/>
          <w:spacing w:val="2"/>
          <w:sz w:val="24"/>
          <w:szCs w:val="24"/>
          <w:lang w:eastAsia="ru-RU"/>
        </w:rPr>
        <w:t> сәйкес тіркелген күнінен бастап 5 (бес) жұмыс күні ішінде қаралуға жатады.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23. Оқуға түсушілерден түскен өтініштер ТжКОББ ұйымының тіркеу журналдарына тіркеледі.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w:t>
      </w:r>
      <w:hyperlink r:id="rId15" w:anchor="z2" w:history="1">
        <w:r w:rsidRPr="007B1098">
          <w:rPr>
            <w:rFonts w:ascii="Times New Roman" w:hAnsi="Times New Roman" w:cs="Times New Roman"/>
            <w:color w:val="073A5E"/>
            <w:spacing w:val="2"/>
            <w:sz w:val="24"/>
            <w:szCs w:val="24"/>
            <w:u w:val="single"/>
            <w:lang w:eastAsia="ru-RU"/>
          </w:rPr>
          <w:t>қаулыға</w:t>
        </w:r>
      </w:hyperlink>
      <w:r w:rsidRPr="007B1098">
        <w:rPr>
          <w:rFonts w:ascii="Times New Roman" w:hAnsi="Times New Roman" w:cs="Times New Roman"/>
          <w:color w:val="000000"/>
          <w:spacing w:val="2"/>
          <w:sz w:val="24"/>
          <w:szCs w:val="24"/>
          <w:lang w:eastAsia="ru-RU"/>
        </w:rPr>
        <w:t> сәйкес квота санаты негізінде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35. "Хореография өнері", "Цирк өнері" мамандықтарына оқуға түсуші тұлғалар ТжКОББ ұйымында қосымша медициналық комиссиядан өтеді.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Әңгімелесудің қорытындысы "Өтті" немесе "Өтпеді" деген нысанда бағаланады.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hyperlink r:id="rId16" w:anchor="z1" w:history="1">
        <w:r w:rsidRPr="007B1098">
          <w:rPr>
            <w:rFonts w:ascii="Times New Roman" w:hAnsi="Times New Roman" w:cs="Times New Roman"/>
            <w:color w:val="073A5E"/>
            <w:spacing w:val="2"/>
            <w:sz w:val="24"/>
            <w:szCs w:val="24"/>
            <w:u w:val="single"/>
            <w:lang w:eastAsia="ru-RU"/>
          </w:rPr>
          <w:t>бұйрығымен</w:t>
        </w:r>
      </w:hyperlink>
      <w:r w:rsidRPr="007B1098">
        <w:rPr>
          <w:rFonts w:ascii="Times New Roman" w:hAnsi="Times New Roman" w:cs="Times New Roman"/>
          <w:color w:val="000000"/>
          <w:spacing w:val="2"/>
          <w:sz w:val="24"/>
          <w:szCs w:val="24"/>
          <w:lang w:eastAsia="ru-RU"/>
        </w:rPr>
        <w:t>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жеке аудитория ұсыну;</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xml:space="preserve">      2) көру, тірек-қимыл аппаратының функциялары бұзылған мүгедек балалар мен мүгедектерге арналған арнаулы немесе шығармашылық емтихан шеңберінде </w:t>
      </w:r>
      <w:r w:rsidRPr="007B1098">
        <w:rPr>
          <w:rFonts w:ascii="Times New Roman" w:hAnsi="Times New Roman" w:cs="Times New Roman"/>
          <w:color w:val="000000"/>
          <w:spacing w:val="2"/>
          <w:sz w:val="24"/>
          <w:szCs w:val="24"/>
          <w:lang w:eastAsia="ru-RU"/>
        </w:rPr>
        <w:lastRenderedPageBreak/>
        <w:t>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40. Психометриялық тестілеу "Денсаулық сақтау" бейіні бойынша оқу-әдістемелік бірлестіктің ұсынымдарына сәйкес өткізіледі.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Арнайы және шығармашылық емтихандарды өткізу кезінде:</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арнайы және шығармашылық емтихандар "2", "3", "4", "5" болып бағаланады: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      48.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54. Конкурсты Білім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55. Талапкерлерді автоматты түрде бөлуді Білім басқармасы айқындаған ақпараттық жүйесінде (білім беру платформасы) жүзеге асырылады.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56.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57.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58. Техникалық және кәсіптік білім беру мамандықтары бойынша бейіндік пәндер тізбесі осы Қағидаларға </w:t>
      </w:r>
      <w:hyperlink r:id="rId17" w:anchor="z91" w:history="1">
        <w:r w:rsidRPr="007B1098">
          <w:rPr>
            <w:rFonts w:ascii="Times New Roman" w:hAnsi="Times New Roman" w:cs="Times New Roman"/>
            <w:color w:val="073A5E"/>
            <w:spacing w:val="2"/>
            <w:sz w:val="24"/>
            <w:szCs w:val="24"/>
            <w:u w:val="single"/>
            <w:lang w:eastAsia="ru-RU"/>
          </w:rPr>
          <w:t>5-қосымшаға</w:t>
        </w:r>
      </w:hyperlink>
      <w:r w:rsidRPr="007B1098">
        <w:rPr>
          <w:rFonts w:ascii="Times New Roman" w:hAnsi="Times New Roman" w:cs="Times New Roman"/>
          <w:color w:val="000000"/>
          <w:spacing w:val="2"/>
          <w:sz w:val="24"/>
          <w:szCs w:val="24"/>
          <w:lang w:eastAsia="ru-RU"/>
        </w:rPr>
        <w:t> сәйкес айқындалады.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59. Орташа конкурстық балл (бұдан әрі – ОКБ) олардың жалпы санына осы Қағидаларға </w:t>
      </w:r>
      <w:hyperlink r:id="rId18" w:anchor="z89" w:history="1">
        <w:r w:rsidRPr="007B1098">
          <w:rPr>
            <w:rFonts w:ascii="Times New Roman" w:hAnsi="Times New Roman" w:cs="Times New Roman"/>
            <w:color w:val="073A5E"/>
            <w:spacing w:val="2"/>
            <w:sz w:val="24"/>
            <w:szCs w:val="24"/>
            <w:u w:val="single"/>
            <w:lang w:eastAsia="ru-RU"/>
          </w:rPr>
          <w:t>4</w:t>
        </w:r>
      </w:hyperlink>
      <w:r w:rsidRPr="007B1098">
        <w:rPr>
          <w:rFonts w:ascii="Times New Roman" w:hAnsi="Times New Roman" w:cs="Times New Roman"/>
          <w:color w:val="000000"/>
          <w:spacing w:val="2"/>
          <w:sz w:val="24"/>
          <w:szCs w:val="24"/>
          <w:lang w:eastAsia="ru-RU"/>
        </w:rPr>
        <w:t>,</w:t>
      </w:r>
      <w:hyperlink r:id="rId19" w:anchor="z91" w:history="1">
        <w:r w:rsidRPr="007B1098">
          <w:rPr>
            <w:rFonts w:ascii="Times New Roman" w:hAnsi="Times New Roman" w:cs="Times New Roman"/>
            <w:color w:val="073A5E"/>
            <w:spacing w:val="2"/>
            <w:sz w:val="24"/>
            <w:szCs w:val="24"/>
            <w:u w:val="single"/>
            <w:lang w:eastAsia="ru-RU"/>
          </w:rPr>
          <w:t>5-қосымшаларда</w:t>
        </w:r>
      </w:hyperlink>
      <w:r w:rsidRPr="007B1098">
        <w:rPr>
          <w:rFonts w:ascii="Times New Roman" w:hAnsi="Times New Roman" w:cs="Times New Roman"/>
          <w:color w:val="000000"/>
          <w:spacing w:val="2"/>
          <w:sz w:val="24"/>
          <w:szCs w:val="24"/>
          <w:lang w:eastAsia="ru-RU"/>
        </w:rPr>
        <w:t> көрсетілген пәндер үшін бағалар сомасының орташа мәні ретінде айқындалады.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60. Бағалардың орташа балы: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(МП+БП1+БП</w:t>
      </w:r>
      <w:proofErr w:type="gramStart"/>
      <w:r w:rsidRPr="007B1098">
        <w:rPr>
          <w:rFonts w:ascii="Times New Roman" w:hAnsi="Times New Roman" w:cs="Times New Roman"/>
          <w:color w:val="000000"/>
          <w:spacing w:val="2"/>
          <w:sz w:val="24"/>
          <w:szCs w:val="24"/>
          <w:lang w:eastAsia="ru-RU"/>
        </w:rPr>
        <w:t>2)/</w:t>
      </w:r>
      <w:proofErr w:type="gramEnd"/>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 МП-міндетті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(МП+БП1+БП2+АЕ/</w:t>
      </w:r>
      <w:r w:rsidR="00694CA0" w:rsidRPr="007B1098">
        <w:rPr>
          <w:rFonts w:ascii="Times New Roman" w:hAnsi="Times New Roman" w:cs="Times New Roman"/>
          <w:color w:val="000000"/>
          <w:spacing w:val="2"/>
          <w:sz w:val="24"/>
          <w:szCs w:val="24"/>
          <w:lang w:eastAsia="ru-RU"/>
        </w:rPr>
        <w:t>ШЕ) /</w:t>
      </w:r>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 МП-міндетті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АЕ/ШЕ – арнайы емтиханның/шығармашылық емтиханның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(МП1+МП2+БП1+БП2+АЕ/</w:t>
      </w:r>
      <w:r w:rsidR="00694CA0" w:rsidRPr="007B1098">
        <w:rPr>
          <w:rFonts w:ascii="Times New Roman" w:hAnsi="Times New Roman" w:cs="Times New Roman"/>
          <w:color w:val="000000"/>
          <w:spacing w:val="2"/>
          <w:sz w:val="24"/>
          <w:szCs w:val="24"/>
          <w:lang w:eastAsia="ru-RU"/>
        </w:rPr>
        <w:t>ШЕ) /</w:t>
      </w:r>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 МП1-бірінші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МП2- екінші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(МП1+МП2+БП1+БП2+АЕ/</w:t>
      </w:r>
      <w:r w:rsidR="00694CA0" w:rsidRPr="007B1098">
        <w:rPr>
          <w:rFonts w:ascii="Times New Roman" w:hAnsi="Times New Roman" w:cs="Times New Roman"/>
          <w:color w:val="000000"/>
          <w:spacing w:val="2"/>
          <w:sz w:val="24"/>
          <w:szCs w:val="24"/>
          <w:lang w:eastAsia="ru-RU"/>
        </w:rPr>
        <w:t>ШЕ) /</w:t>
      </w:r>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 МП1-бірінші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МП2- екінші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АЕ/ШЕ – арнайы емтиханның/шығармашылық емтиханның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(БП1+БП</w:t>
      </w:r>
      <w:r w:rsidR="00694CA0" w:rsidRPr="007B1098">
        <w:rPr>
          <w:rFonts w:ascii="Times New Roman" w:hAnsi="Times New Roman" w:cs="Times New Roman"/>
          <w:color w:val="000000"/>
          <w:spacing w:val="2"/>
          <w:sz w:val="24"/>
          <w:szCs w:val="24"/>
          <w:lang w:eastAsia="ru-RU"/>
        </w:rPr>
        <w:t>2) /</w:t>
      </w:r>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xml:space="preserve">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w:t>
      </w:r>
      <w:r w:rsidRPr="007B1098">
        <w:rPr>
          <w:rFonts w:ascii="Times New Roman" w:hAnsi="Times New Roman" w:cs="Times New Roman"/>
          <w:color w:val="000000"/>
          <w:spacing w:val="2"/>
          <w:sz w:val="24"/>
          <w:szCs w:val="24"/>
          <w:lang w:eastAsia="ru-RU"/>
        </w:rPr>
        <w:lastRenderedPageBreak/>
        <w:t>шығармашылық конкурстың (шығармашылық дайындықты талап ететін педагогикалық мамандықтар мен мамандықтар бойынша) бағаларынан қалыптасады: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ОКБ = (МП1+МП2+БП1+БП2+АЕ/</w:t>
      </w:r>
      <w:r w:rsidR="00694CA0" w:rsidRPr="007B1098">
        <w:rPr>
          <w:rFonts w:ascii="Times New Roman" w:hAnsi="Times New Roman" w:cs="Times New Roman"/>
          <w:color w:val="000000"/>
          <w:spacing w:val="2"/>
          <w:sz w:val="24"/>
          <w:szCs w:val="24"/>
          <w:lang w:eastAsia="ru-RU"/>
        </w:rPr>
        <w:t>ШЕ) /</w:t>
      </w:r>
      <w:r w:rsidRPr="007B1098">
        <w:rPr>
          <w:rFonts w:ascii="Times New Roman" w:hAnsi="Times New Roman" w:cs="Times New Roman"/>
          <w:color w:val="000000"/>
          <w:spacing w:val="2"/>
          <w:sz w:val="24"/>
          <w:szCs w:val="24"/>
          <w:lang w:eastAsia="ru-RU"/>
        </w:rPr>
        <w:t>БС</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Мұнда: МП1-бірінші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МП2- екінші міндетті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БП1- бірінші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БП2 -екінші бейіндік пәннің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АЕ/ШЕ – арнайы емтиханның/шығармашылық емтиханның бағасы;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БС-бағалар 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61. Орташа конкурстық бал тең болған кезде білім туралы құжаттың орташа балы, сондай-ақ № 264 </w:t>
      </w:r>
      <w:hyperlink r:id="rId20" w:anchor="z2" w:history="1">
        <w:r w:rsidRPr="007B1098">
          <w:rPr>
            <w:rFonts w:ascii="Times New Roman" w:hAnsi="Times New Roman" w:cs="Times New Roman"/>
            <w:color w:val="073A5E"/>
            <w:spacing w:val="2"/>
            <w:sz w:val="24"/>
            <w:szCs w:val="24"/>
            <w:u w:val="single"/>
            <w:lang w:eastAsia="ru-RU"/>
          </w:rPr>
          <w:t>қаулыға</w:t>
        </w:r>
      </w:hyperlink>
      <w:r w:rsidRPr="007B1098">
        <w:rPr>
          <w:rFonts w:ascii="Times New Roman" w:hAnsi="Times New Roman" w:cs="Times New Roman"/>
          <w:color w:val="000000"/>
          <w:spacing w:val="2"/>
          <w:sz w:val="24"/>
          <w:szCs w:val="24"/>
          <w:lang w:eastAsia="ru-RU"/>
        </w:rPr>
        <w:t> сәйкес квота санаты ескеріледі.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62. Басқа елдің білім туралы құжаты бар адамдар үшін білім туралы құжатта осы Қағидаларға </w:t>
      </w:r>
      <w:hyperlink r:id="rId21" w:anchor="z91" w:history="1">
        <w:r w:rsidRPr="007B1098">
          <w:rPr>
            <w:rFonts w:ascii="Times New Roman" w:hAnsi="Times New Roman" w:cs="Times New Roman"/>
            <w:color w:val="073A5E"/>
            <w:spacing w:val="2"/>
            <w:sz w:val="24"/>
            <w:szCs w:val="24"/>
            <w:u w:val="single"/>
            <w:lang w:eastAsia="ru-RU"/>
          </w:rPr>
          <w:t>5-қосымшада</w:t>
        </w:r>
      </w:hyperlink>
      <w:r w:rsidRPr="007B1098">
        <w:rPr>
          <w:rFonts w:ascii="Times New Roman" w:hAnsi="Times New Roman" w:cs="Times New Roman"/>
          <w:color w:val="000000"/>
          <w:spacing w:val="2"/>
          <w:sz w:val="24"/>
          <w:szCs w:val="24"/>
          <w:lang w:eastAsia="ru-RU"/>
        </w:rPr>
        <w:t> көрсетілген міндетті және бейінді пәндер болмаған кезде міндетті және бейінді пәндердің тізбесін ақпараттық жүйе арқылы ТжКОББ ұйымдарының қабылдау комиссиялары белгілейді.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63. 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күндізгі оқу нысанына-күнтізбелік жылдың 31 тамызына дейін;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оқудың кешкі және сырттай нысанына-күнтізбелік жылдың 30 қыркүйегіне дейін;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 білім беру, мәдениет және спорт саласындағы уәкілетті органдардың құзыретіндегі ТжКОББ ұйымдарына күнтізбелік жылдың 10 тамызына дейін.</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оқудың күндізгі нысанына-күнтізбелік жылдың 31 тамызына дейін әңгімелесу нәтижелері бойынша;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68.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w:t>
      </w:r>
      <w:hyperlink r:id="rId22" w:anchor="z1" w:history="1">
        <w:r w:rsidRPr="007B1098">
          <w:rPr>
            <w:rFonts w:ascii="Times New Roman" w:hAnsi="Times New Roman" w:cs="Times New Roman"/>
            <w:color w:val="073A5E"/>
            <w:spacing w:val="2"/>
            <w:sz w:val="24"/>
            <w:szCs w:val="24"/>
            <w:u w:val="single"/>
            <w:lang w:eastAsia="ru-RU"/>
          </w:rPr>
          <w:t>бұйрығына</w:t>
        </w:r>
      </w:hyperlink>
      <w:r w:rsidRPr="007B1098">
        <w:rPr>
          <w:rFonts w:ascii="Times New Roman" w:hAnsi="Times New Roman" w:cs="Times New Roman"/>
          <w:color w:val="000000"/>
          <w:spacing w:val="2"/>
          <w:sz w:val="24"/>
          <w:szCs w:val="24"/>
          <w:lang w:eastAsia="ru-RU"/>
        </w:rPr>
        <w:t> (нормативтік құқықтық актілерді мемлекеттік тіркеу тізілімінде № 17800 болып тіркелген) сәйкес жүзеге асырылады.</w:t>
      </w:r>
    </w:p>
    <w:p w:rsid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xml:space="preserve">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w:t>
      </w:r>
      <w:r w:rsidRPr="007B1098">
        <w:rPr>
          <w:rFonts w:ascii="Times New Roman" w:hAnsi="Times New Roman" w:cs="Times New Roman"/>
          <w:color w:val="000000"/>
          <w:spacing w:val="2"/>
          <w:sz w:val="24"/>
          <w:szCs w:val="24"/>
          <w:lang w:eastAsia="ru-RU"/>
        </w:rPr>
        <w:lastRenderedPageBreak/>
        <w:t>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p w:rsidR="00175300" w:rsidRDefault="00175300" w:rsidP="007B1098">
      <w:pPr>
        <w:pStyle w:val="a6"/>
        <w:rPr>
          <w:rFonts w:ascii="Times New Roman" w:hAnsi="Times New Roman" w:cs="Times New Roman"/>
          <w:sz w:val="24"/>
          <w:szCs w:val="24"/>
          <w:lang w:eastAsia="ru-RU"/>
        </w:rPr>
      </w:pPr>
    </w:p>
    <w:p w:rsidR="00EB6E86" w:rsidRDefault="00EB6E86" w:rsidP="00175300">
      <w:pPr>
        <w:pStyle w:val="a6"/>
        <w:jc w:val="right"/>
        <w:rPr>
          <w:rFonts w:ascii="Times New Roman" w:hAnsi="Times New Roman" w:cs="Times New Roman"/>
          <w:color w:val="000000"/>
          <w:spacing w:val="2"/>
          <w:sz w:val="24"/>
          <w:szCs w:val="24"/>
          <w:lang w:eastAsia="ru-RU"/>
        </w:rPr>
      </w:pPr>
      <w:r w:rsidRPr="007B1098">
        <w:rPr>
          <w:rFonts w:ascii="Times New Roman" w:hAnsi="Times New Roman" w:cs="Times New Roman"/>
          <w:sz w:val="24"/>
          <w:szCs w:val="24"/>
          <w:lang w:eastAsia="ru-RU"/>
        </w:rPr>
        <w:t>Техникалық және кәсіптік, орта</w:t>
      </w:r>
      <w:r w:rsidRPr="007B1098">
        <w:rPr>
          <w:rFonts w:ascii="Times New Roman" w:hAnsi="Times New Roman" w:cs="Times New Roman"/>
          <w:sz w:val="24"/>
          <w:szCs w:val="24"/>
          <w:lang w:eastAsia="ru-RU"/>
        </w:rPr>
        <w:br/>
        <w:t>білімнен кейінгі білімнің білім</w:t>
      </w:r>
      <w:r w:rsidRPr="007B1098">
        <w:rPr>
          <w:rFonts w:ascii="Times New Roman" w:hAnsi="Times New Roman" w:cs="Times New Roman"/>
          <w:sz w:val="24"/>
          <w:szCs w:val="24"/>
          <w:lang w:eastAsia="ru-RU"/>
        </w:rPr>
        <w:br/>
        <w:t>беру бағдарламаларын іске</w:t>
      </w:r>
      <w:r w:rsidRPr="007B1098">
        <w:rPr>
          <w:rFonts w:ascii="Times New Roman" w:hAnsi="Times New Roman" w:cs="Times New Roman"/>
          <w:sz w:val="24"/>
          <w:szCs w:val="24"/>
          <w:lang w:eastAsia="ru-RU"/>
        </w:rPr>
        <w:br/>
        <w:t>асыратын білім беру</w:t>
      </w:r>
      <w:r w:rsidRPr="007B1098">
        <w:rPr>
          <w:rFonts w:ascii="Times New Roman" w:hAnsi="Times New Roman" w:cs="Times New Roman"/>
          <w:sz w:val="24"/>
          <w:szCs w:val="24"/>
          <w:lang w:eastAsia="ru-RU"/>
        </w:rPr>
        <w:br/>
        <w:t>ұйымдарына оқуға</w:t>
      </w:r>
      <w:r w:rsidRPr="007B1098">
        <w:rPr>
          <w:rFonts w:ascii="Times New Roman" w:hAnsi="Times New Roman" w:cs="Times New Roman"/>
          <w:sz w:val="24"/>
          <w:szCs w:val="24"/>
          <w:lang w:eastAsia="ru-RU"/>
        </w:rPr>
        <w:br/>
        <w:t>қабылдаудың үлгілік</w:t>
      </w:r>
      <w:r w:rsidRPr="007B1098">
        <w:rPr>
          <w:rFonts w:ascii="Times New Roman" w:hAnsi="Times New Roman" w:cs="Times New Roman"/>
          <w:sz w:val="24"/>
          <w:szCs w:val="24"/>
          <w:lang w:eastAsia="ru-RU"/>
        </w:rPr>
        <w:br/>
        <w:t>қағидаларына</w:t>
      </w:r>
      <w:r w:rsidRPr="007B1098">
        <w:rPr>
          <w:rFonts w:ascii="Times New Roman" w:hAnsi="Times New Roman" w:cs="Times New Roman"/>
          <w:sz w:val="24"/>
          <w:szCs w:val="24"/>
          <w:lang w:eastAsia="ru-RU"/>
        </w:rPr>
        <w:br/>
        <w:t>1-қосымша</w:t>
      </w:r>
    </w:p>
    <w:p w:rsidR="00EB6E86" w:rsidRPr="007B1098" w:rsidRDefault="00EB6E86" w:rsidP="007B1098">
      <w:pPr>
        <w:pStyle w:val="a6"/>
        <w:rPr>
          <w:rFonts w:ascii="Times New Roman" w:hAnsi="Times New Roman" w:cs="Times New Roman"/>
          <w:color w:val="000000"/>
          <w:spacing w:val="2"/>
          <w:sz w:val="24"/>
          <w:szCs w:val="24"/>
          <w:lang w:eastAsia="ru-RU"/>
        </w:rPr>
      </w:pPr>
    </w:p>
    <w:p w:rsidR="007B1098" w:rsidRPr="007B1098" w:rsidRDefault="007B1098" w:rsidP="007B1098">
      <w:pPr>
        <w:pStyle w:val="a6"/>
        <w:rPr>
          <w:rFonts w:ascii="Times New Roman" w:hAnsi="Times New Roman" w:cs="Times New Roman"/>
          <w:vanish/>
          <w:color w:val="444444"/>
          <w:sz w:val="24"/>
          <w:szCs w:val="24"/>
          <w:lang w:eastAsia="ru-RU"/>
        </w:rPr>
      </w:pPr>
    </w:p>
    <w:tbl>
      <w:tblPr>
        <w:tblW w:w="96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73"/>
        <w:gridCol w:w="4363"/>
      </w:tblGrid>
      <w:tr w:rsidR="007B1098" w:rsidRPr="007B1098" w:rsidTr="00EB6E86">
        <w:tc>
          <w:tcPr>
            <w:tcW w:w="96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175300" w:rsidRDefault="007B1098" w:rsidP="00175300">
            <w:pPr>
              <w:pStyle w:val="a6"/>
              <w:jc w:val="center"/>
              <w:rPr>
                <w:rFonts w:ascii="Times New Roman" w:hAnsi="Times New Roman" w:cs="Times New Roman"/>
                <w:b/>
                <w:color w:val="000000"/>
                <w:spacing w:val="2"/>
                <w:sz w:val="24"/>
                <w:szCs w:val="24"/>
                <w:lang w:eastAsia="ru-RU"/>
              </w:rPr>
            </w:pPr>
            <w:r w:rsidRPr="00175300">
              <w:rPr>
                <w:rFonts w:ascii="Times New Roman" w:hAnsi="Times New Roman" w:cs="Times New Roman"/>
                <w:b/>
                <w:color w:val="000000"/>
                <w:spacing w:val="2"/>
                <w:sz w:val="24"/>
                <w:szCs w:val="24"/>
                <w:lang w:eastAsia="ru-RU"/>
              </w:rPr>
              <w:t>"Техникалық және кәсіптік, орта білімнен кейінгі білім беру ұйымдарына құжаттар қабылдау" мемлекеттік көрсетілетін қызмет стандарты</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Көрсетілетін қызметті берушінің атауы</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Техникалық және кәсіптік, орта білімнен кейінгі білім беру ұйымдары (бұдан әрі - көрсетілетін қызметті беруші).</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Мемлекеттік көрсетілетін қызметті ұсыну тәсілдері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 техникалық және кәсіптік, орта білімнен кейінгі білім беру ұйымдары;</w:t>
            </w:r>
            <w:r w:rsidRPr="007B1098">
              <w:rPr>
                <w:rFonts w:ascii="Times New Roman" w:hAnsi="Times New Roman" w:cs="Times New Roman"/>
                <w:color w:val="000000"/>
                <w:spacing w:val="2"/>
                <w:sz w:val="24"/>
                <w:szCs w:val="24"/>
                <w:lang w:eastAsia="ru-RU"/>
              </w:rPr>
              <w:br/>
              <w:t>2) "электрондық үкіметтің" www. egov. kz веб-порталы (бұдан әрі - портал).</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Мемлекеттікқызмет көрсету мерзімі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rsidRPr="007B1098">
              <w:rPr>
                <w:rFonts w:ascii="Times New Roman" w:hAnsi="Times New Roman" w:cs="Times New Roman"/>
                <w:color w:val="000000"/>
                <w:spacing w:val="2"/>
                <w:sz w:val="24"/>
                <w:szCs w:val="24"/>
                <w:lang w:eastAsia="ru-RU"/>
              </w:rPr>
              <w:b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rsidRPr="007B1098">
              <w:rPr>
                <w:rFonts w:ascii="Times New Roman" w:hAnsi="Times New Roman" w:cs="Times New Roman"/>
                <w:color w:val="000000"/>
                <w:spacing w:val="2"/>
                <w:sz w:val="24"/>
                <w:szCs w:val="24"/>
                <w:lang w:eastAsia="ru-RU"/>
              </w:rPr>
              <w:br/>
              <w:t xml:space="preserve">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w:t>
            </w:r>
            <w:r w:rsidRPr="007B1098">
              <w:rPr>
                <w:rFonts w:ascii="Times New Roman" w:hAnsi="Times New Roman" w:cs="Times New Roman"/>
                <w:color w:val="000000"/>
                <w:spacing w:val="2"/>
                <w:sz w:val="24"/>
                <w:szCs w:val="24"/>
                <w:lang w:eastAsia="ru-RU"/>
              </w:rPr>
              <w:lastRenderedPageBreak/>
              <w:t>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Pr="007B1098">
              <w:rPr>
                <w:rFonts w:ascii="Times New Roman" w:hAnsi="Times New Roman" w:cs="Times New Roman"/>
                <w:color w:val="000000"/>
                <w:spacing w:val="2"/>
                <w:sz w:val="24"/>
                <w:szCs w:val="24"/>
                <w:lang w:eastAsia="ru-RU"/>
              </w:rPr>
              <w:br/>
              <w:t>3) көрсетілетін қызметті алушының құжаттар топтамасын тапсыруы үшін күтудің рұқсат етілген ең ұзақ уақыты - 15 минут;</w:t>
            </w:r>
            <w:r w:rsidRPr="007B1098">
              <w:rPr>
                <w:rFonts w:ascii="Times New Roman" w:hAnsi="Times New Roman" w:cs="Times New Roman"/>
                <w:color w:val="000000"/>
                <w:spacing w:val="2"/>
                <w:sz w:val="24"/>
                <w:szCs w:val="24"/>
                <w:lang w:eastAsia="ru-RU"/>
              </w:rPr>
              <w:br/>
              <w:t>4) қызмет көрсетудің рұқсат етілген ең ұзақ уақыты - 15 минут.</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Көрсету нысаны</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xml:space="preserve">Электронды (ішінара </w:t>
            </w:r>
            <w:r w:rsidR="00694CA0" w:rsidRPr="007B1098">
              <w:rPr>
                <w:rFonts w:ascii="Times New Roman" w:hAnsi="Times New Roman" w:cs="Times New Roman"/>
                <w:color w:val="000000"/>
                <w:spacing w:val="2"/>
                <w:sz w:val="24"/>
                <w:szCs w:val="24"/>
                <w:lang w:eastAsia="ru-RU"/>
              </w:rPr>
              <w:t>автоматтандырылған) /</w:t>
            </w:r>
            <w:r w:rsidRPr="007B1098">
              <w:rPr>
                <w:rFonts w:ascii="Times New Roman" w:hAnsi="Times New Roman" w:cs="Times New Roman"/>
                <w:color w:val="000000"/>
                <w:spacing w:val="2"/>
                <w:sz w:val="24"/>
                <w:szCs w:val="24"/>
                <w:lang w:eastAsia="ru-RU"/>
              </w:rPr>
              <w:t>қағаз түрінде</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Мемлекеттік қызметті көрсету нәтижесі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2-қосымшаға сәйкес қолхат беру.</w:t>
            </w:r>
            <w:r w:rsidRPr="007B1098">
              <w:rPr>
                <w:rFonts w:ascii="Times New Roman" w:hAnsi="Times New Roman" w:cs="Times New Roman"/>
                <w:color w:val="000000"/>
                <w:spacing w:val="2"/>
                <w:sz w:val="24"/>
                <w:szCs w:val="24"/>
                <w:lang w:eastAsia="ru-RU"/>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7B1098">
              <w:rPr>
                <w:rFonts w:ascii="Times New Roman" w:hAnsi="Times New Roman" w:cs="Times New Roman"/>
                <w:color w:val="000000"/>
                <w:spacing w:val="2"/>
                <w:sz w:val="24"/>
                <w:szCs w:val="24"/>
                <w:lang w:eastAsia="ru-RU"/>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Тегін</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Жұмыс кестесі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rsidRPr="007B1098">
              <w:rPr>
                <w:rFonts w:ascii="Times New Roman" w:hAnsi="Times New Roman" w:cs="Times New Roman"/>
                <w:color w:val="000000"/>
                <w:spacing w:val="2"/>
                <w:sz w:val="24"/>
                <w:szCs w:val="24"/>
                <w:lang w:eastAsia="ru-RU"/>
              </w:rPr>
              <w:b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rsidRPr="007B1098">
              <w:rPr>
                <w:rFonts w:ascii="Times New Roman" w:hAnsi="Times New Roman" w:cs="Times New Roman"/>
                <w:color w:val="000000"/>
                <w:spacing w:val="2"/>
                <w:sz w:val="24"/>
                <w:szCs w:val="24"/>
                <w:lang w:eastAsia="ru-RU"/>
              </w:rPr>
              <w:br/>
              <w:t>Мемлекеттік қызмет көрсету орындарының мекенжайлары:</w:t>
            </w:r>
            <w:r w:rsidRPr="007B1098">
              <w:rPr>
                <w:rFonts w:ascii="Times New Roman" w:hAnsi="Times New Roman" w:cs="Times New Roman"/>
                <w:color w:val="000000"/>
                <w:spacing w:val="2"/>
                <w:sz w:val="24"/>
                <w:szCs w:val="24"/>
                <w:lang w:eastAsia="ru-RU"/>
              </w:rPr>
              <w:br/>
              <w:t>1) Қазақстан Республикасы Білім және ғылым министрлігінің www. edu. gov. kz интернет-ресурсында;</w:t>
            </w:r>
            <w:r w:rsidRPr="007B1098">
              <w:rPr>
                <w:rFonts w:ascii="Times New Roman" w:hAnsi="Times New Roman" w:cs="Times New Roman"/>
                <w:color w:val="000000"/>
                <w:spacing w:val="2"/>
                <w:sz w:val="24"/>
                <w:szCs w:val="24"/>
                <w:lang w:eastAsia="ru-RU"/>
              </w:rPr>
              <w:br/>
              <w:t>2) www. egov. kz порталында орналасқан.</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Құжаттардың тізбесі</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көрсетілетін қызметті берушіге:</w:t>
            </w:r>
            <w:r w:rsidRPr="007B1098">
              <w:rPr>
                <w:rFonts w:ascii="Times New Roman" w:hAnsi="Times New Roman" w:cs="Times New Roman"/>
                <w:color w:val="000000"/>
                <w:spacing w:val="2"/>
                <w:sz w:val="24"/>
                <w:szCs w:val="24"/>
                <w:lang w:eastAsia="ru-RU"/>
              </w:rPr>
              <w:br/>
              <w:t>1) құжаттарды қабылдау туралы өтініш;</w:t>
            </w:r>
            <w:r w:rsidRPr="007B1098">
              <w:rPr>
                <w:rFonts w:ascii="Times New Roman" w:hAnsi="Times New Roman" w:cs="Times New Roman"/>
                <w:color w:val="000000"/>
                <w:spacing w:val="2"/>
                <w:sz w:val="24"/>
                <w:szCs w:val="24"/>
                <w:lang w:eastAsia="ru-RU"/>
              </w:rPr>
              <w:br/>
              <w:t>2) білімі туралы құжаттың түпнұсқасы;</w:t>
            </w:r>
            <w:r w:rsidRPr="007B1098">
              <w:rPr>
                <w:rFonts w:ascii="Times New Roman" w:hAnsi="Times New Roman" w:cs="Times New Roman"/>
                <w:color w:val="000000"/>
                <w:spacing w:val="2"/>
                <w:sz w:val="24"/>
                <w:szCs w:val="24"/>
                <w:lang w:eastAsia="ru-RU"/>
              </w:rPr>
              <w:br/>
              <w:t>3) 3x4 см көлеміндегі 4 дана фотосурет;</w:t>
            </w:r>
            <w:r w:rsidRPr="007B1098">
              <w:rPr>
                <w:rFonts w:ascii="Times New Roman" w:hAnsi="Times New Roman" w:cs="Times New Roman"/>
                <w:color w:val="000000"/>
                <w:spacing w:val="2"/>
                <w:sz w:val="24"/>
                <w:szCs w:val="24"/>
                <w:lang w:eastAsia="ru-RU"/>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3" w:anchor="z1" w:history="1">
              <w:r w:rsidRPr="007B1098">
                <w:rPr>
                  <w:rFonts w:ascii="Times New Roman" w:hAnsi="Times New Roman" w:cs="Times New Roman"/>
                  <w:color w:val="073A5E"/>
                  <w:spacing w:val="2"/>
                  <w:sz w:val="24"/>
                  <w:szCs w:val="24"/>
                  <w:u w:val="single"/>
                  <w:lang w:eastAsia="ru-RU"/>
                </w:rPr>
                <w:t>бұйрығымен</w:t>
              </w:r>
            </w:hyperlink>
            <w:r w:rsidRPr="007B1098">
              <w:rPr>
                <w:rFonts w:ascii="Times New Roman" w:hAnsi="Times New Roman" w:cs="Times New Roman"/>
                <w:color w:val="000000"/>
                <w:spacing w:val="2"/>
                <w:sz w:val="24"/>
                <w:szCs w:val="24"/>
                <w:lang w:eastAsia="ru-RU"/>
              </w:rPr>
              <w:t xml:space="preserve">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w:t>
            </w:r>
            <w:r w:rsidRPr="007B1098">
              <w:rPr>
                <w:rFonts w:ascii="Times New Roman" w:hAnsi="Times New Roman" w:cs="Times New Roman"/>
                <w:color w:val="000000"/>
                <w:spacing w:val="2"/>
                <w:sz w:val="24"/>
                <w:szCs w:val="24"/>
                <w:lang w:eastAsia="ru-RU"/>
              </w:rPr>
              <w:lastRenderedPageBreak/>
              <w:t>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r w:rsidRPr="007B1098">
              <w:rPr>
                <w:rFonts w:ascii="Times New Roman" w:hAnsi="Times New Roman" w:cs="Times New Roman"/>
                <w:color w:val="000000"/>
                <w:spacing w:val="2"/>
                <w:sz w:val="24"/>
                <w:szCs w:val="24"/>
                <w:lang w:eastAsia="ru-RU"/>
              </w:rPr>
              <w:b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7B1098">
              <w:rPr>
                <w:rFonts w:ascii="Times New Roman" w:hAnsi="Times New Roman" w:cs="Times New Roman"/>
                <w:color w:val="000000"/>
                <w:spacing w:val="2"/>
                <w:sz w:val="24"/>
                <w:szCs w:val="24"/>
                <w:lang w:eastAsia="ru-RU"/>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rsidRPr="007B1098">
              <w:rPr>
                <w:rFonts w:ascii="Times New Roman" w:hAnsi="Times New Roman" w:cs="Times New Roman"/>
                <w:color w:val="000000"/>
                <w:spacing w:val="2"/>
                <w:sz w:val="24"/>
                <w:szCs w:val="24"/>
                <w:lang w:eastAsia="ru-RU"/>
              </w:rPr>
              <w:br/>
              <w:t>1) шетелдік – шетелдіктің Қазақстан Республикасында тұруға ықтияр хаты;</w:t>
            </w:r>
            <w:r w:rsidRPr="007B1098">
              <w:rPr>
                <w:rFonts w:ascii="Times New Roman" w:hAnsi="Times New Roman" w:cs="Times New Roman"/>
                <w:color w:val="000000"/>
                <w:spacing w:val="2"/>
                <w:sz w:val="24"/>
                <w:szCs w:val="24"/>
                <w:lang w:eastAsia="ru-RU"/>
              </w:rPr>
              <w:br/>
              <w:t>2) азаматтығы жоқ тұлға – азаматтығы жоқ тұлғаның куәлігі;</w:t>
            </w:r>
            <w:r w:rsidRPr="007B1098">
              <w:rPr>
                <w:rFonts w:ascii="Times New Roman" w:hAnsi="Times New Roman" w:cs="Times New Roman"/>
                <w:color w:val="000000"/>
                <w:spacing w:val="2"/>
                <w:sz w:val="24"/>
                <w:szCs w:val="24"/>
                <w:lang w:eastAsia="ru-RU"/>
              </w:rPr>
              <w:br/>
              <w:t>3) босқын – босқын куәлігі;</w:t>
            </w:r>
            <w:r w:rsidRPr="007B1098">
              <w:rPr>
                <w:rFonts w:ascii="Times New Roman" w:hAnsi="Times New Roman" w:cs="Times New Roman"/>
                <w:color w:val="000000"/>
                <w:spacing w:val="2"/>
                <w:sz w:val="24"/>
                <w:szCs w:val="24"/>
                <w:lang w:eastAsia="ru-RU"/>
              </w:rPr>
              <w:br/>
              <w:t>4) пана іздеуші тұлға – пана іздеуші тұлғаның куәлігі;</w:t>
            </w:r>
            <w:r w:rsidRPr="007B1098">
              <w:rPr>
                <w:rFonts w:ascii="Times New Roman" w:hAnsi="Times New Roman" w:cs="Times New Roman"/>
                <w:color w:val="000000"/>
                <w:spacing w:val="2"/>
                <w:sz w:val="24"/>
                <w:szCs w:val="24"/>
                <w:lang w:eastAsia="ru-RU"/>
              </w:rPr>
              <w:br/>
              <w:t>5) қандас – қандас куәлігі.</w:t>
            </w:r>
            <w:r w:rsidRPr="007B1098">
              <w:rPr>
                <w:rFonts w:ascii="Times New Roman" w:hAnsi="Times New Roman" w:cs="Times New Roman"/>
                <w:color w:val="000000"/>
                <w:spacing w:val="2"/>
                <w:sz w:val="24"/>
                <w:szCs w:val="24"/>
                <w:lang w:eastAsia="ru-RU"/>
              </w:rPr>
              <w:br/>
              <w:t>Порталға:</w:t>
            </w:r>
            <w:r w:rsidRPr="007B1098">
              <w:rPr>
                <w:rFonts w:ascii="Times New Roman" w:hAnsi="Times New Roman" w:cs="Times New Roman"/>
                <w:color w:val="000000"/>
                <w:spacing w:val="2"/>
                <w:sz w:val="24"/>
                <w:szCs w:val="24"/>
                <w:lang w:eastAsia="ru-RU"/>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7B1098">
              <w:rPr>
                <w:rFonts w:ascii="Times New Roman" w:hAnsi="Times New Roman" w:cs="Times New Roman"/>
                <w:color w:val="000000"/>
                <w:spacing w:val="2"/>
                <w:sz w:val="24"/>
                <w:szCs w:val="24"/>
                <w:lang w:eastAsia="ru-RU"/>
              </w:rPr>
              <w:br/>
              <w:t>2) білімі туралы құжаттың электрондық көшірмесі немесе электрондық түрдегі білім туралы құжат;</w:t>
            </w:r>
            <w:r w:rsidRPr="007B1098">
              <w:rPr>
                <w:rFonts w:ascii="Times New Roman" w:hAnsi="Times New Roman" w:cs="Times New Roman"/>
                <w:color w:val="000000"/>
                <w:spacing w:val="2"/>
                <w:sz w:val="24"/>
                <w:szCs w:val="24"/>
                <w:lang w:eastAsia="ru-RU"/>
              </w:rPr>
              <w:br/>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4" w:anchor="z1" w:history="1">
              <w:r w:rsidRPr="007B1098">
                <w:rPr>
                  <w:rFonts w:ascii="Times New Roman" w:hAnsi="Times New Roman" w:cs="Times New Roman"/>
                  <w:color w:val="073A5E"/>
                  <w:spacing w:val="2"/>
                  <w:sz w:val="24"/>
                  <w:szCs w:val="24"/>
                  <w:u w:val="single"/>
                  <w:lang w:eastAsia="ru-RU"/>
                </w:rPr>
                <w:t>бұйрығымен</w:t>
              </w:r>
            </w:hyperlink>
            <w:r w:rsidRPr="007B1098">
              <w:rPr>
                <w:rFonts w:ascii="Times New Roman" w:hAnsi="Times New Roman" w:cs="Times New Roman"/>
                <w:color w:val="000000"/>
                <w:spacing w:val="2"/>
                <w:sz w:val="24"/>
                <w:szCs w:val="24"/>
                <w:lang w:eastAsia="ru-RU"/>
              </w:rPr>
              <w:t xml:space="preserve"> (Нормативтік құқықтық актілерді мемлекеттік тіркеу тізілімінде № 21759 болып тіркелген) бекітілген № 075-У нысаны бойынша медициналық анықтаманың, I және II </w:t>
            </w:r>
            <w:r w:rsidRPr="007B1098">
              <w:rPr>
                <w:rFonts w:ascii="Times New Roman" w:hAnsi="Times New Roman" w:cs="Times New Roman"/>
                <w:color w:val="000000"/>
                <w:spacing w:val="2"/>
                <w:sz w:val="24"/>
                <w:szCs w:val="24"/>
                <w:lang w:eastAsia="ru-RU"/>
              </w:rPr>
              <w:lastRenderedPageBreak/>
              <w:t>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7B1098">
              <w:rPr>
                <w:rFonts w:ascii="Times New Roman" w:hAnsi="Times New Roman" w:cs="Times New Roman"/>
                <w:color w:val="000000"/>
                <w:spacing w:val="2"/>
                <w:sz w:val="24"/>
                <w:szCs w:val="24"/>
                <w:lang w:eastAsia="ru-RU"/>
              </w:rPr>
              <w:br/>
              <w:t>4) 3x4 см көлеміндегі цифрлық фотосурет;</w:t>
            </w:r>
            <w:r w:rsidRPr="007B1098">
              <w:rPr>
                <w:rFonts w:ascii="Times New Roman" w:hAnsi="Times New Roman" w:cs="Times New Roman"/>
                <w:color w:val="000000"/>
                <w:spacing w:val="2"/>
                <w:sz w:val="24"/>
                <w:szCs w:val="24"/>
                <w:lang w:eastAsia="ru-RU"/>
              </w:rPr>
              <w:b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7B1098">
              <w:rPr>
                <w:rFonts w:ascii="Times New Roman" w:hAnsi="Times New Roman" w:cs="Times New Roman"/>
                <w:color w:val="000000"/>
                <w:spacing w:val="2"/>
                <w:sz w:val="24"/>
                <w:szCs w:val="24"/>
                <w:lang w:eastAsia="ru-RU"/>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7B1098">
              <w:rPr>
                <w:rFonts w:ascii="Times New Roman" w:hAnsi="Times New Roman" w:cs="Times New Roman"/>
                <w:color w:val="000000"/>
                <w:spacing w:val="2"/>
                <w:sz w:val="24"/>
                <w:szCs w:val="24"/>
                <w:lang w:eastAsia="ru-RU"/>
              </w:rPr>
              <w:br/>
              <w:t>Көрсетілетін қызметті алушыға осы Қағидаларға 3-қосымшаға сәйкес нысан бойынша құжаттардың қабылданғаны туралы қолхат беріледі, онда:</w:t>
            </w:r>
            <w:r w:rsidRPr="007B1098">
              <w:rPr>
                <w:rFonts w:ascii="Times New Roman" w:hAnsi="Times New Roman" w:cs="Times New Roman"/>
                <w:color w:val="000000"/>
                <w:spacing w:val="2"/>
                <w:sz w:val="24"/>
                <w:szCs w:val="24"/>
                <w:lang w:eastAsia="ru-RU"/>
              </w:rPr>
              <w:br/>
              <w:t>1) тапсырылған құжаттардың тізбесі;</w:t>
            </w:r>
            <w:r w:rsidRPr="007B1098">
              <w:rPr>
                <w:rFonts w:ascii="Times New Roman" w:hAnsi="Times New Roman" w:cs="Times New Roman"/>
                <w:color w:val="000000"/>
                <w:spacing w:val="2"/>
                <w:sz w:val="24"/>
                <w:szCs w:val="24"/>
                <w:lang w:eastAsia="ru-RU"/>
              </w:rPr>
              <w:br/>
              <w:t>2) құжаттарды қабылдап алған қызметкердің тегі, аты, әкесінің аты (бар болса), лауазымы, сондай-ақ байланыс деректері көрсетіледі.</w:t>
            </w:r>
            <w:r w:rsidRPr="007B1098">
              <w:rPr>
                <w:rFonts w:ascii="Times New Roman" w:hAnsi="Times New Roman" w:cs="Times New Roman"/>
                <w:color w:val="000000"/>
                <w:spacing w:val="2"/>
                <w:sz w:val="24"/>
                <w:szCs w:val="24"/>
                <w:lang w:eastAsia="ru-RU"/>
              </w:rPr>
              <w:br/>
              <w:t xml:space="preserve">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w:t>
            </w:r>
            <w:r w:rsidRPr="007B1098">
              <w:rPr>
                <w:rFonts w:ascii="Times New Roman" w:hAnsi="Times New Roman" w:cs="Times New Roman"/>
                <w:color w:val="000000"/>
                <w:spacing w:val="2"/>
                <w:sz w:val="24"/>
                <w:szCs w:val="24"/>
                <w:lang w:eastAsia="ru-RU"/>
              </w:rPr>
              <w:lastRenderedPageBreak/>
              <w:t>тоқтатылуына қарай тікелей білім беру ұйымдарына ұсынады.</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7B1098">
              <w:rPr>
                <w:rFonts w:ascii="Times New Roman" w:hAnsi="Times New Roman" w:cs="Times New Roman"/>
                <w:color w:val="000000"/>
                <w:spacing w:val="2"/>
                <w:sz w:val="24"/>
                <w:szCs w:val="24"/>
                <w:lang w:eastAsia="ru-RU"/>
              </w:rPr>
              <w:b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7B1098">
              <w:rPr>
                <w:rFonts w:ascii="Times New Roman" w:hAnsi="Times New Roman" w:cs="Times New Roman"/>
                <w:color w:val="000000"/>
                <w:spacing w:val="2"/>
                <w:sz w:val="24"/>
                <w:szCs w:val="24"/>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7B1098" w:rsidRPr="007B1098" w:rsidTr="00EB6E8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3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7B1098">
              <w:rPr>
                <w:rFonts w:ascii="Times New Roman" w:hAnsi="Times New Roman" w:cs="Times New Roman"/>
                <w:color w:val="000000"/>
                <w:spacing w:val="2"/>
                <w:sz w:val="24"/>
                <w:szCs w:val="24"/>
                <w:lang w:eastAsia="ru-RU"/>
              </w:rPr>
              <w:b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Жүктеу</w:t>
            </w:r>
          </w:p>
        </w:tc>
      </w:tr>
    </w:tbl>
    <w:p w:rsidR="007B1098" w:rsidRPr="007B1098" w:rsidRDefault="007B1098" w:rsidP="007B1098">
      <w:pPr>
        <w:pStyle w:val="a6"/>
        <w:rPr>
          <w:rFonts w:ascii="Times New Roman" w:hAnsi="Times New Roman" w:cs="Times New Roman"/>
          <w:vanish/>
          <w:color w:val="444444"/>
          <w:sz w:val="24"/>
          <w:szCs w:val="24"/>
          <w:lang w:eastAsia="ru-RU"/>
        </w:rPr>
      </w:pPr>
    </w:p>
    <w:tbl>
      <w:tblPr>
        <w:tblW w:w="9395" w:type="dxa"/>
        <w:tblCellMar>
          <w:left w:w="0" w:type="dxa"/>
          <w:right w:w="0" w:type="dxa"/>
        </w:tblCellMar>
        <w:tblLook w:val="04A0" w:firstRow="1" w:lastRow="0" w:firstColumn="1" w:lastColumn="0" w:noHBand="0" w:noVBand="1"/>
      </w:tblPr>
      <w:tblGrid>
        <w:gridCol w:w="5855"/>
        <w:gridCol w:w="3540"/>
      </w:tblGrid>
      <w:tr w:rsidR="007B1098" w:rsidRPr="007B1098" w:rsidTr="00EB6E86">
        <w:trPr>
          <w:trHeight w:val="1896"/>
        </w:trPr>
        <w:tc>
          <w:tcPr>
            <w:tcW w:w="5855"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 </w:t>
            </w:r>
          </w:p>
        </w:tc>
        <w:tc>
          <w:tcPr>
            <w:tcW w:w="3540" w:type="dxa"/>
            <w:tcBorders>
              <w:top w:val="nil"/>
              <w:left w:val="nil"/>
              <w:bottom w:val="nil"/>
              <w:right w:val="nil"/>
            </w:tcBorders>
            <w:shd w:val="clear" w:color="auto" w:fill="auto"/>
            <w:tcMar>
              <w:top w:w="45" w:type="dxa"/>
              <w:left w:w="75" w:type="dxa"/>
              <w:bottom w:w="45" w:type="dxa"/>
              <w:right w:w="75" w:type="dxa"/>
            </w:tcMar>
            <w:hideMark/>
          </w:tcPr>
          <w:p w:rsidR="00175300" w:rsidRDefault="00175300" w:rsidP="007B1098">
            <w:pPr>
              <w:pStyle w:val="a6"/>
              <w:rPr>
                <w:rFonts w:ascii="Times New Roman" w:hAnsi="Times New Roman" w:cs="Times New Roman"/>
                <w:sz w:val="24"/>
                <w:szCs w:val="24"/>
                <w:lang w:eastAsia="ru-RU"/>
              </w:rPr>
            </w:pPr>
            <w:bookmarkStart w:id="0" w:name="z85"/>
            <w:bookmarkEnd w:id="0"/>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lastRenderedPageBreak/>
              <w:t xml:space="preserve">Техникалық және </w:t>
            </w:r>
            <w:r w:rsidR="00694CA0" w:rsidRPr="007B1098">
              <w:rPr>
                <w:rFonts w:ascii="Times New Roman" w:hAnsi="Times New Roman" w:cs="Times New Roman"/>
                <w:sz w:val="24"/>
                <w:szCs w:val="24"/>
                <w:lang w:eastAsia="ru-RU"/>
              </w:rPr>
              <w:t>кәсіптік, орта</w:t>
            </w:r>
            <w:r w:rsidRPr="007B1098">
              <w:rPr>
                <w:rFonts w:ascii="Times New Roman" w:hAnsi="Times New Roman" w:cs="Times New Roman"/>
                <w:sz w:val="24"/>
                <w:szCs w:val="24"/>
                <w:lang w:eastAsia="ru-RU"/>
              </w:rPr>
              <w:t xml:space="preserve"> білімнен кейінгі білімнің</w:t>
            </w:r>
            <w:r w:rsidRPr="007B1098">
              <w:rPr>
                <w:rFonts w:ascii="Times New Roman" w:hAnsi="Times New Roman" w:cs="Times New Roman"/>
                <w:sz w:val="24"/>
                <w:szCs w:val="24"/>
                <w:lang w:eastAsia="ru-RU"/>
              </w:rPr>
              <w:br/>
              <w:t>білім беру бағдарламаларын іске</w:t>
            </w:r>
            <w:r w:rsidRPr="007B1098">
              <w:rPr>
                <w:rFonts w:ascii="Times New Roman" w:hAnsi="Times New Roman" w:cs="Times New Roman"/>
                <w:sz w:val="24"/>
                <w:szCs w:val="24"/>
                <w:lang w:eastAsia="ru-RU"/>
              </w:rPr>
              <w:br/>
              <w:t>асыратын білім беру</w:t>
            </w:r>
            <w:r w:rsidRPr="007B1098">
              <w:rPr>
                <w:rFonts w:ascii="Times New Roman" w:hAnsi="Times New Roman" w:cs="Times New Roman"/>
                <w:sz w:val="24"/>
                <w:szCs w:val="24"/>
                <w:lang w:eastAsia="ru-RU"/>
              </w:rPr>
              <w:br/>
              <w:t>ұйымдарына оқуға қабылдаудың</w:t>
            </w:r>
            <w:r w:rsidRPr="007B1098">
              <w:rPr>
                <w:rFonts w:ascii="Times New Roman" w:hAnsi="Times New Roman" w:cs="Times New Roman"/>
                <w:sz w:val="24"/>
                <w:szCs w:val="24"/>
                <w:lang w:eastAsia="ru-RU"/>
              </w:rPr>
              <w:br/>
              <w:t>үлгілік қағидаларына</w:t>
            </w:r>
            <w:r w:rsidRPr="007B1098">
              <w:rPr>
                <w:rFonts w:ascii="Times New Roman" w:hAnsi="Times New Roman" w:cs="Times New Roman"/>
                <w:sz w:val="24"/>
                <w:szCs w:val="24"/>
                <w:lang w:eastAsia="ru-RU"/>
              </w:rPr>
              <w:br/>
              <w:t>2-қосымша</w:t>
            </w:r>
          </w:p>
        </w:tc>
      </w:tr>
      <w:tr w:rsidR="007B1098" w:rsidRPr="007B1098" w:rsidTr="00EB6E86">
        <w:trPr>
          <w:trHeight w:val="272"/>
        </w:trPr>
        <w:tc>
          <w:tcPr>
            <w:tcW w:w="5855"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lastRenderedPageBreak/>
              <w:t> </w:t>
            </w:r>
          </w:p>
        </w:tc>
        <w:tc>
          <w:tcPr>
            <w:tcW w:w="3540"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Нысан</w:t>
            </w:r>
          </w:p>
        </w:tc>
      </w:tr>
      <w:tr w:rsidR="007B1098" w:rsidRPr="007B1098" w:rsidTr="00EB6E86">
        <w:trPr>
          <w:trHeight w:val="2441"/>
        </w:trPr>
        <w:tc>
          <w:tcPr>
            <w:tcW w:w="5855"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 </w:t>
            </w:r>
          </w:p>
        </w:tc>
        <w:tc>
          <w:tcPr>
            <w:tcW w:w="3540"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Көрсетілетін қызметті</w:t>
            </w:r>
            <w:r w:rsidRPr="007B1098">
              <w:rPr>
                <w:rFonts w:ascii="Times New Roman" w:hAnsi="Times New Roman" w:cs="Times New Roman"/>
                <w:sz w:val="24"/>
                <w:szCs w:val="24"/>
                <w:lang w:eastAsia="ru-RU"/>
              </w:rPr>
              <w:br/>
              <w:t>алушының тегі, аты, әкесінің</w:t>
            </w:r>
            <w:r w:rsidRPr="007B1098">
              <w:rPr>
                <w:rFonts w:ascii="Times New Roman" w:hAnsi="Times New Roman" w:cs="Times New Roman"/>
                <w:sz w:val="24"/>
                <w:szCs w:val="24"/>
                <w:lang w:eastAsia="ru-RU"/>
              </w:rPr>
              <w:br/>
              <w:t xml:space="preserve">аты (бұдан әрі - </w:t>
            </w:r>
            <w:r w:rsidR="00694CA0" w:rsidRPr="007B1098">
              <w:rPr>
                <w:rFonts w:ascii="Times New Roman" w:hAnsi="Times New Roman" w:cs="Times New Roman"/>
                <w:sz w:val="24"/>
                <w:szCs w:val="24"/>
                <w:lang w:eastAsia="ru-RU"/>
              </w:rPr>
              <w:t>Т.А.Ә. (</w:t>
            </w:r>
            <w:r w:rsidRPr="007B1098">
              <w:rPr>
                <w:rFonts w:ascii="Times New Roman" w:hAnsi="Times New Roman" w:cs="Times New Roman"/>
                <w:sz w:val="24"/>
                <w:szCs w:val="24"/>
                <w:lang w:eastAsia="ru-RU"/>
              </w:rPr>
              <w:t>бар болған жағдайда) немесе</w:t>
            </w:r>
            <w:r w:rsidRPr="007B1098">
              <w:rPr>
                <w:rFonts w:ascii="Times New Roman" w:hAnsi="Times New Roman" w:cs="Times New Roman"/>
                <w:sz w:val="24"/>
                <w:szCs w:val="24"/>
                <w:lang w:eastAsia="ru-RU"/>
              </w:rPr>
              <w:br/>
              <w:t>көрсетілетін қызметті алушы</w:t>
            </w:r>
            <w:r w:rsidRPr="007B1098">
              <w:rPr>
                <w:rFonts w:ascii="Times New Roman" w:hAnsi="Times New Roman" w:cs="Times New Roman"/>
                <w:sz w:val="24"/>
                <w:szCs w:val="24"/>
                <w:lang w:eastAsia="ru-RU"/>
              </w:rPr>
              <w:br/>
              <w:t>ұйымының атауы</w:t>
            </w:r>
            <w:r w:rsidRPr="007B1098">
              <w:rPr>
                <w:rFonts w:ascii="Times New Roman" w:hAnsi="Times New Roman" w:cs="Times New Roman"/>
                <w:sz w:val="24"/>
                <w:szCs w:val="24"/>
                <w:lang w:eastAsia="ru-RU"/>
              </w:rPr>
              <w:br/>
              <w:t>___________________________</w:t>
            </w:r>
            <w:r w:rsidR="00694CA0" w:rsidRPr="007B1098">
              <w:rPr>
                <w:rFonts w:ascii="Times New Roman" w:hAnsi="Times New Roman" w:cs="Times New Roman"/>
                <w:sz w:val="24"/>
                <w:szCs w:val="24"/>
                <w:lang w:eastAsia="ru-RU"/>
              </w:rPr>
              <w:t>_ (</w:t>
            </w:r>
            <w:r w:rsidRPr="007B1098">
              <w:rPr>
                <w:rFonts w:ascii="Times New Roman" w:hAnsi="Times New Roman" w:cs="Times New Roman"/>
                <w:sz w:val="24"/>
                <w:szCs w:val="24"/>
                <w:lang w:eastAsia="ru-RU"/>
              </w:rPr>
              <w:t>көрсетілетін қызмет алушының</w:t>
            </w:r>
            <w:r w:rsidRPr="007B1098">
              <w:rPr>
                <w:rFonts w:ascii="Times New Roman" w:hAnsi="Times New Roman" w:cs="Times New Roman"/>
                <w:sz w:val="24"/>
                <w:szCs w:val="24"/>
                <w:lang w:eastAsia="ru-RU"/>
              </w:rPr>
              <w:br/>
              <w:t>мекенжайы)</w:t>
            </w:r>
          </w:p>
        </w:tc>
      </w:tr>
    </w:tbl>
    <w:p w:rsidR="007B1098" w:rsidRPr="00C35579" w:rsidRDefault="007B1098" w:rsidP="00C35579">
      <w:pPr>
        <w:pStyle w:val="a6"/>
        <w:jc w:val="center"/>
        <w:rPr>
          <w:rFonts w:ascii="Times New Roman" w:hAnsi="Times New Roman" w:cs="Times New Roman"/>
          <w:b/>
          <w:color w:val="1E1E1E"/>
          <w:sz w:val="24"/>
          <w:szCs w:val="24"/>
          <w:lang w:eastAsia="ru-RU"/>
        </w:rPr>
      </w:pPr>
      <w:r w:rsidRPr="00C35579">
        <w:rPr>
          <w:rFonts w:ascii="Times New Roman" w:hAnsi="Times New Roman" w:cs="Times New Roman"/>
          <w:b/>
          <w:color w:val="1E1E1E"/>
          <w:sz w:val="24"/>
          <w:szCs w:val="24"/>
          <w:lang w:eastAsia="ru-RU"/>
        </w:rPr>
        <w:t>Құжаттарды қабылдаудан бас тартқаны туралы қолхат</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"Мемлекеттік көрсетілетін қызметтер туралы" 2013 жылғы 15 сәуірдегі Қазақстан Республикасы Заңының </w:t>
      </w:r>
      <w:hyperlink r:id="rId25" w:anchor="z58" w:history="1">
        <w:r w:rsidRPr="007B1098">
          <w:rPr>
            <w:rFonts w:ascii="Times New Roman" w:hAnsi="Times New Roman" w:cs="Times New Roman"/>
            <w:color w:val="073A5E"/>
            <w:spacing w:val="2"/>
            <w:sz w:val="24"/>
            <w:szCs w:val="24"/>
            <w:u w:val="single"/>
            <w:lang w:eastAsia="ru-RU"/>
          </w:rPr>
          <w:t>19-1 бабын</w:t>
        </w:r>
      </w:hyperlink>
      <w:r w:rsidRPr="007B1098">
        <w:rPr>
          <w:rFonts w:ascii="Times New Roman" w:hAnsi="Times New Roman" w:cs="Times New Roman"/>
          <w:color w:val="000000"/>
          <w:spacing w:val="2"/>
          <w:sz w:val="24"/>
          <w:szCs w:val="24"/>
          <w:lang w:eastAsia="ru-RU"/>
        </w:rPr>
        <w:t>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Жоқ құжаттардың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3)....</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Осы қолхат әр тарапқа бір-бірден 2 данада жасалды.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Мемлекеттік корпорация қызметкерінің/</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білім беру ұйымы қызметкерінің Т.А.Ә.</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(бар болған жағдайда) _________ (қолы)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Орындаушының Т.А.Ә.</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Телефоны 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Алдым: Т.А.Ә. /көрсетілетін қызметті алушының қолы</w:t>
      </w:r>
    </w:p>
    <w:p w:rsid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20 ___ ж. "___" ______________</w:t>
      </w: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Pr="007B1098" w:rsidRDefault="00175300" w:rsidP="007B1098">
      <w:pPr>
        <w:pStyle w:val="a6"/>
        <w:rPr>
          <w:rFonts w:ascii="Times New Roman" w:hAnsi="Times New Roman" w:cs="Times New Roman"/>
          <w:color w:val="000000"/>
          <w:spacing w:val="2"/>
          <w:sz w:val="24"/>
          <w:szCs w:val="24"/>
          <w:lang w:eastAsia="ru-RU"/>
        </w:rPr>
      </w:pPr>
    </w:p>
    <w:tbl>
      <w:tblPr>
        <w:tblW w:w="9647" w:type="dxa"/>
        <w:tblCellMar>
          <w:left w:w="0" w:type="dxa"/>
          <w:right w:w="0" w:type="dxa"/>
        </w:tblCellMar>
        <w:tblLook w:val="04A0" w:firstRow="1" w:lastRow="0" w:firstColumn="1" w:lastColumn="0" w:noHBand="0" w:noVBand="1"/>
      </w:tblPr>
      <w:tblGrid>
        <w:gridCol w:w="6071"/>
        <w:gridCol w:w="3576"/>
      </w:tblGrid>
      <w:tr w:rsidR="007B1098" w:rsidRPr="007B1098" w:rsidTr="00EB6E86">
        <w:trPr>
          <w:trHeight w:val="1613"/>
        </w:trPr>
        <w:tc>
          <w:tcPr>
            <w:tcW w:w="6071"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lastRenderedPageBreak/>
              <w:t> </w:t>
            </w:r>
          </w:p>
        </w:tc>
        <w:tc>
          <w:tcPr>
            <w:tcW w:w="3576"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bookmarkStart w:id="1" w:name="z87"/>
            <w:bookmarkEnd w:id="1"/>
            <w:r w:rsidRPr="007B1098">
              <w:rPr>
                <w:rFonts w:ascii="Times New Roman" w:hAnsi="Times New Roman" w:cs="Times New Roman"/>
                <w:sz w:val="24"/>
                <w:szCs w:val="24"/>
                <w:lang w:eastAsia="ru-RU"/>
              </w:rPr>
              <w:t xml:space="preserve">Техникалық және </w:t>
            </w:r>
            <w:proofErr w:type="gramStart"/>
            <w:r w:rsidRPr="007B1098">
              <w:rPr>
                <w:rFonts w:ascii="Times New Roman" w:hAnsi="Times New Roman" w:cs="Times New Roman"/>
                <w:sz w:val="24"/>
                <w:szCs w:val="24"/>
                <w:lang w:eastAsia="ru-RU"/>
              </w:rPr>
              <w:t>кәсіптік,</w:t>
            </w:r>
            <w:r w:rsidRPr="007B1098">
              <w:rPr>
                <w:rFonts w:ascii="Times New Roman" w:hAnsi="Times New Roman" w:cs="Times New Roman"/>
                <w:sz w:val="24"/>
                <w:szCs w:val="24"/>
                <w:lang w:eastAsia="ru-RU"/>
              </w:rPr>
              <w:br/>
              <w:t>орта</w:t>
            </w:r>
            <w:proofErr w:type="gramEnd"/>
            <w:r w:rsidRPr="007B1098">
              <w:rPr>
                <w:rFonts w:ascii="Times New Roman" w:hAnsi="Times New Roman" w:cs="Times New Roman"/>
                <w:sz w:val="24"/>
                <w:szCs w:val="24"/>
                <w:lang w:eastAsia="ru-RU"/>
              </w:rPr>
              <w:t xml:space="preserve"> білімнен кейінгі білімнің</w:t>
            </w:r>
            <w:r w:rsidRPr="007B1098">
              <w:rPr>
                <w:rFonts w:ascii="Times New Roman" w:hAnsi="Times New Roman" w:cs="Times New Roman"/>
                <w:sz w:val="24"/>
                <w:szCs w:val="24"/>
                <w:lang w:eastAsia="ru-RU"/>
              </w:rPr>
              <w:br/>
              <w:t>білім беру бағдарламаларын іске</w:t>
            </w:r>
            <w:r w:rsidRPr="007B1098">
              <w:rPr>
                <w:rFonts w:ascii="Times New Roman" w:hAnsi="Times New Roman" w:cs="Times New Roman"/>
                <w:sz w:val="24"/>
                <w:szCs w:val="24"/>
                <w:lang w:eastAsia="ru-RU"/>
              </w:rPr>
              <w:br/>
              <w:t>асыратын білім беру</w:t>
            </w:r>
            <w:r w:rsidRPr="007B1098">
              <w:rPr>
                <w:rFonts w:ascii="Times New Roman" w:hAnsi="Times New Roman" w:cs="Times New Roman"/>
                <w:sz w:val="24"/>
                <w:szCs w:val="24"/>
                <w:lang w:eastAsia="ru-RU"/>
              </w:rPr>
              <w:br/>
              <w:t>ұйымдарына оқуға қабылдаудың</w:t>
            </w:r>
            <w:r w:rsidRPr="007B1098">
              <w:rPr>
                <w:rFonts w:ascii="Times New Roman" w:hAnsi="Times New Roman" w:cs="Times New Roman"/>
                <w:sz w:val="24"/>
                <w:szCs w:val="24"/>
                <w:lang w:eastAsia="ru-RU"/>
              </w:rPr>
              <w:br/>
              <w:t>үлгілік қағидаларына</w:t>
            </w:r>
            <w:r w:rsidRPr="007B1098">
              <w:rPr>
                <w:rFonts w:ascii="Times New Roman" w:hAnsi="Times New Roman" w:cs="Times New Roman"/>
                <w:sz w:val="24"/>
                <w:szCs w:val="24"/>
                <w:lang w:eastAsia="ru-RU"/>
              </w:rPr>
              <w:br/>
              <w:t>3-қосымша</w:t>
            </w:r>
          </w:p>
        </w:tc>
      </w:tr>
      <w:tr w:rsidR="007B1098" w:rsidRPr="007B1098" w:rsidTr="00EB6E86">
        <w:trPr>
          <w:trHeight w:val="231"/>
        </w:trPr>
        <w:tc>
          <w:tcPr>
            <w:tcW w:w="6071"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 </w:t>
            </w:r>
          </w:p>
        </w:tc>
        <w:tc>
          <w:tcPr>
            <w:tcW w:w="3576"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t>Нысан</w:t>
            </w:r>
          </w:p>
        </w:tc>
      </w:tr>
    </w:tbl>
    <w:p w:rsidR="007B1098" w:rsidRPr="00C35579" w:rsidRDefault="007B1098" w:rsidP="00C35579">
      <w:pPr>
        <w:pStyle w:val="a6"/>
        <w:jc w:val="center"/>
        <w:rPr>
          <w:rFonts w:ascii="Times New Roman" w:hAnsi="Times New Roman" w:cs="Times New Roman"/>
          <w:b/>
          <w:color w:val="1E1E1E"/>
          <w:sz w:val="24"/>
          <w:szCs w:val="24"/>
          <w:lang w:eastAsia="ru-RU"/>
        </w:rPr>
      </w:pPr>
      <w:r w:rsidRPr="00C35579">
        <w:rPr>
          <w:rFonts w:ascii="Times New Roman" w:hAnsi="Times New Roman" w:cs="Times New Roman"/>
          <w:b/>
          <w:color w:val="1E1E1E"/>
          <w:sz w:val="24"/>
          <w:szCs w:val="24"/>
          <w:lang w:eastAsia="ru-RU"/>
        </w:rPr>
        <w:t>Көрсетілетін қызметті алушыдан құжаттардың алынғаны туралы қолхат</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Оқу орны _________________________________________________________________</w:t>
      </w:r>
    </w:p>
    <w:p w:rsidR="00694CA0"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(оқу орнының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__________________________________________________________________________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(елді мекен, аудан, қала және облыс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Құжаттардың қабылданғаны туралы № _________ қолхат</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_____________________________ мынадай құжаттар алынды: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(көрсетілетін қызметті алушының Т.А.Ә. (бар болса)</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1. Өтініш</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 ________________________________________________________________________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__________________________________________________________________________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__________________________________________________________________________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Қабылдады Т.А.Ә. (бар болса) _________ (қолы)</w:t>
      </w:r>
    </w:p>
    <w:p w:rsid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20__ ж. "__" _____________</w:t>
      </w: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Default="00175300" w:rsidP="007B1098">
      <w:pPr>
        <w:pStyle w:val="a6"/>
        <w:rPr>
          <w:rFonts w:ascii="Times New Roman" w:hAnsi="Times New Roman" w:cs="Times New Roman"/>
          <w:color w:val="000000"/>
          <w:spacing w:val="2"/>
          <w:sz w:val="24"/>
          <w:szCs w:val="24"/>
          <w:lang w:eastAsia="ru-RU"/>
        </w:rPr>
      </w:pPr>
    </w:p>
    <w:p w:rsidR="00175300" w:rsidRPr="007B1098" w:rsidRDefault="00175300" w:rsidP="007B1098">
      <w:pPr>
        <w:pStyle w:val="a6"/>
        <w:rPr>
          <w:rFonts w:ascii="Times New Roman" w:hAnsi="Times New Roman" w:cs="Times New Roman"/>
          <w:color w:val="000000"/>
          <w:spacing w:val="2"/>
          <w:sz w:val="24"/>
          <w:szCs w:val="24"/>
          <w:lang w:eastAsia="ru-RU"/>
        </w:rPr>
      </w:pPr>
    </w:p>
    <w:p w:rsidR="007B1098" w:rsidRPr="007B1098" w:rsidRDefault="007B1098" w:rsidP="007B1098">
      <w:pPr>
        <w:pStyle w:val="a6"/>
        <w:rPr>
          <w:rFonts w:ascii="Times New Roman" w:hAnsi="Times New Roman" w:cs="Times New Roman"/>
          <w:vanish/>
          <w:color w:val="444444"/>
          <w:sz w:val="24"/>
          <w:szCs w:val="24"/>
          <w:lang w:eastAsia="ru-RU"/>
        </w:rPr>
      </w:pPr>
    </w:p>
    <w:tbl>
      <w:tblPr>
        <w:tblW w:w="10071" w:type="dxa"/>
        <w:tblCellMar>
          <w:left w:w="0" w:type="dxa"/>
          <w:right w:w="0" w:type="dxa"/>
        </w:tblCellMar>
        <w:tblLook w:val="04A0" w:firstRow="1" w:lastRow="0" w:firstColumn="1" w:lastColumn="0" w:noHBand="0" w:noVBand="1"/>
      </w:tblPr>
      <w:tblGrid>
        <w:gridCol w:w="6338"/>
        <w:gridCol w:w="3733"/>
      </w:tblGrid>
      <w:tr w:rsidR="007B1098" w:rsidRPr="007B1098" w:rsidTr="00EB6E86">
        <w:trPr>
          <w:trHeight w:val="1700"/>
        </w:trPr>
        <w:tc>
          <w:tcPr>
            <w:tcW w:w="6338"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lastRenderedPageBreak/>
              <w:t> </w:t>
            </w:r>
          </w:p>
        </w:tc>
        <w:tc>
          <w:tcPr>
            <w:tcW w:w="3733"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bookmarkStart w:id="2" w:name="z91"/>
            <w:bookmarkEnd w:id="2"/>
            <w:r w:rsidRPr="007B1098">
              <w:rPr>
                <w:rFonts w:ascii="Times New Roman" w:hAnsi="Times New Roman" w:cs="Times New Roman"/>
                <w:sz w:val="24"/>
                <w:szCs w:val="24"/>
                <w:lang w:eastAsia="ru-RU"/>
              </w:rPr>
              <w:t>Техникалық және кәсіптік</w:t>
            </w:r>
            <w:r w:rsidRPr="007B1098">
              <w:rPr>
                <w:rFonts w:ascii="Times New Roman" w:hAnsi="Times New Roman" w:cs="Times New Roman"/>
                <w:sz w:val="24"/>
                <w:szCs w:val="24"/>
                <w:lang w:eastAsia="ru-RU"/>
              </w:rPr>
              <w:br/>
              <w:t>білімнің білім беру</w:t>
            </w:r>
            <w:r w:rsidRPr="007B1098">
              <w:rPr>
                <w:rFonts w:ascii="Times New Roman" w:hAnsi="Times New Roman" w:cs="Times New Roman"/>
                <w:sz w:val="24"/>
                <w:szCs w:val="24"/>
                <w:lang w:eastAsia="ru-RU"/>
              </w:rPr>
              <w:br/>
              <w:t>бағдарламаларын іске асыратын</w:t>
            </w:r>
            <w:r w:rsidRPr="007B1098">
              <w:rPr>
                <w:rFonts w:ascii="Times New Roman" w:hAnsi="Times New Roman" w:cs="Times New Roman"/>
                <w:sz w:val="24"/>
                <w:szCs w:val="24"/>
                <w:lang w:eastAsia="ru-RU"/>
              </w:rPr>
              <w:br/>
              <w:t>білім беру ұйымдарына оқуға</w:t>
            </w:r>
            <w:r w:rsidRPr="007B1098">
              <w:rPr>
                <w:rFonts w:ascii="Times New Roman" w:hAnsi="Times New Roman" w:cs="Times New Roman"/>
                <w:sz w:val="24"/>
                <w:szCs w:val="24"/>
                <w:lang w:eastAsia="ru-RU"/>
              </w:rPr>
              <w:br/>
              <w:t>қабылдаудың үлгілік</w:t>
            </w:r>
            <w:r w:rsidRPr="007B1098">
              <w:rPr>
                <w:rFonts w:ascii="Times New Roman" w:hAnsi="Times New Roman" w:cs="Times New Roman"/>
                <w:sz w:val="24"/>
                <w:szCs w:val="24"/>
                <w:lang w:eastAsia="ru-RU"/>
              </w:rPr>
              <w:br/>
              <w:t>қағидаларына</w:t>
            </w:r>
            <w:r w:rsidRPr="007B1098">
              <w:rPr>
                <w:rFonts w:ascii="Times New Roman" w:hAnsi="Times New Roman" w:cs="Times New Roman"/>
                <w:sz w:val="24"/>
                <w:szCs w:val="24"/>
                <w:lang w:eastAsia="ru-RU"/>
              </w:rPr>
              <w:br/>
              <w:t>5-қосымша</w:t>
            </w:r>
          </w:p>
        </w:tc>
      </w:tr>
    </w:tbl>
    <w:p w:rsidR="007B1098" w:rsidRPr="00C35579" w:rsidRDefault="007B1098" w:rsidP="00C35579">
      <w:pPr>
        <w:pStyle w:val="a6"/>
        <w:jc w:val="center"/>
        <w:rPr>
          <w:rFonts w:ascii="Times New Roman" w:hAnsi="Times New Roman" w:cs="Times New Roman"/>
          <w:b/>
          <w:color w:val="1E1E1E"/>
          <w:sz w:val="24"/>
          <w:szCs w:val="24"/>
          <w:lang w:eastAsia="ru-RU"/>
        </w:rPr>
      </w:pPr>
      <w:r w:rsidRPr="00C35579">
        <w:rPr>
          <w:rFonts w:ascii="Times New Roman" w:hAnsi="Times New Roman" w:cs="Times New Roman"/>
          <w:b/>
          <w:color w:val="1E1E1E"/>
          <w:sz w:val="24"/>
          <w:szCs w:val="24"/>
          <w:lang w:eastAsia="ru-RU"/>
        </w:rPr>
        <w:t>Техникалық және кәсіптік, орта білімнен кейінгі білімнің білім мамандықтарының бейіні бойынша жалпы білім беру пәндерінің тізбесі</w:t>
      </w:r>
    </w:p>
    <w:tbl>
      <w:tblPr>
        <w:tblW w:w="10224" w:type="dxa"/>
        <w:tblInd w:w="-11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81"/>
        <w:gridCol w:w="1953"/>
        <w:gridCol w:w="1011"/>
        <w:gridCol w:w="1585"/>
        <w:gridCol w:w="2309"/>
        <w:gridCol w:w="1585"/>
      </w:tblGrid>
      <w:tr w:rsidR="007B1098" w:rsidRPr="007B1098" w:rsidTr="005F5A40">
        <w:trPr>
          <w:gridAfter w:val="1"/>
          <w:wAfter w:w="1455" w:type="dxa"/>
          <w:trHeight w:val="310"/>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Техникалық және кәсіптік білім мамандығының коды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Мамандықтың атауы</w:t>
            </w:r>
          </w:p>
        </w:tc>
        <w:tc>
          <w:tcPr>
            <w:tcW w:w="53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Бейіндік пән атауы</w:t>
            </w:r>
          </w:p>
        </w:tc>
      </w:tr>
      <w:tr w:rsidR="007B1098" w:rsidRPr="007B1098" w:rsidTr="005F5A40">
        <w:trPr>
          <w:gridAfter w:val="1"/>
          <w:wAfter w:w="1455" w:type="dxa"/>
          <w:trHeight w:val="1048"/>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B1098" w:rsidRPr="007B1098" w:rsidRDefault="007B1098" w:rsidP="007B1098">
            <w:pPr>
              <w:pStyle w:val="a6"/>
              <w:rPr>
                <w:rFonts w:ascii="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B1098" w:rsidRPr="007B1098" w:rsidRDefault="007B1098" w:rsidP="007B1098">
            <w:pPr>
              <w:pStyle w:val="a6"/>
              <w:rPr>
                <w:rFonts w:ascii="Times New Roman" w:hAnsi="Times New Roman" w:cs="Times New Roman"/>
                <w:color w:val="000000"/>
                <w:spacing w:val="2"/>
                <w:sz w:val="24"/>
                <w:szCs w:val="24"/>
                <w:lang w:eastAsia="ru-RU"/>
              </w:rPr>
            </w:pPr>
          </w:p>
        </w:tc>
        <w:tc>
          <w:tcPr>
            <w:tcW w:w="245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Негізгі орта білім (жалпы негізгі)</w:t>
            </w:r>
          </w:p>
        </w:tc>
        <w:tc>
          <w:tcPr>
            <w:tcW w:w="28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Орта білім (жалпы орта)</w:t>
            </w:r>
          </w:p>
        </w:tc>
      </w:tr>
      <w:tr w:rsidR="007B1098" w:rsidRPr="007B1098" w:rsidTr="005F5A40">
        <w:trPr>
          <w:gridAfter w:val="1"/>
          <w:wAfter w:w="1454" w:type="dxa"/>
          <w:trHeight w:val="265"/>
        </w:trPr>
        <w:tc>
          <w:tcPr>
            <w:tcW w:w="877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694CA0" w:rsidRDefault="007B1098" w:rsidP="007B1098">
            <w:pPr>
              <w:pStyle w:val="a6"/>
              <w:rPr>
                <w:rFonts w:ascii="Times New Roman" w:hAnsi="Times New Roman" w:cs="Times New Roman"/>
                <w:b/>
                <w:color w:val="000000"/>
                <w:spacing w:val="2"/>
                <w:sz w:val="24"/>
                <w:szCs w:val="24"/>
                <w:lang w:eastAsia="ru-RU"/>
              </w:rPr>
            </w:pPr>
            <w:r w:rsidRPr="00694CA0">
              <w:rPr>
                <w:rFonts w:ascii="Times New Roman" w:hAnsi="Times New Roman" w:cs="Times New Roman"/>
                <w:b/>
                <w:color w:val="000000"/>
                <w:spacing w:val="2"/>
                <w:sz w:val="24"/>
                <w:szCs w:val="24"/>
                <w:lang w:eastAsia="ru-RU"/>
              </w:rPr>
              <w:t>04 Кәсіпкерлік, басқару және құқық</w:t>
            </w:r>
          </w:p>
        </w:tc>
      </w:tr>
      <w:tr w:rsidR="007B1098" w:rsidRPr="007B1098" w:rsidTr="005F5A40">
        <w:trPr>
          <w:trHeight w:val="109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04130100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Менеджмент (қолдану салалары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Информатика</w:t>
            </w:r>
          </w:p>
        </w:tc>
      </w:tr>
      <w:tr w:rsidR="007B1098" w:rsidRPr="007B1098" w:rsidTr="005F5A40">
        <w:trPr>
          <w:trHeight w:val="81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04140100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Маркетинг (салалар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Химия</w:t>
            </w:r>
          </w:p>
        </w:tc>
      </w:tr>
      <w:tr w:rsidR="00694CA0" w:rsidRPr="007B1098" w:rsidTr="005F5A40">
        <w:trPr>
          <w:trHeight w:val="91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4110100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Есеп және аудит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Информатика</w:t>
            </w:r>
          </w:p>
        </w:tc>
      </w:tr>
      <w:tr w:rsidR="00694CA0" w:rsidRPr="007B1098" w:rsidTr="005F5A40">
        <w:trPr>
          <w:trHeight w:val="91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04120100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Банк және сақтандыру 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694CA0" w:rsidRPr="00694CA0" w:rsidRDefault="00694CA0" w:rsidP="00694CA0">
            <w:pPr>
              <w:pStyle w:val="a3"/>
              <w:spacing w:before="0" w:beforeAutospacing="0" w:after="360" w:afterAutospacing="0" w:line="285" w:lineRule="atLeast"/>
              <w:textAlignment w:val="baseline"/>
              <w:rPr>
                <w:color w:val="000000"/>
                <w:spacing w:val="2"/>
              </w:rPr>
            </w:pPr>
            <w:r w:rsidRPr="00694CA0">
              <w:rPr>
                <w:color w:val="000000"/>
                <w:spacing w:val="2"/>
              </w:rPr>
              <w:t>Информатика</w:t>
            </w:r>
          </w:p>
        </w:tc>
      </w:tr>
      <w:tr w:rsidR="007B1098" w:rsidRPr="007B1098" w:rsidTr="005F5A40">
        <w:trPr>
          <w:gridAfter w:val="1"/>
          <w:wAfter w:w="1454" w:type="dxa"/>
          <w:trHeight w:val="280"/>
        </w:trPr>
        <w:tc>
          <w:tcPr>
            <w:tcW w:w="877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694CA0" w:rsidRDefault="007B1098" w:rsidP="007B1098">
            <w:pPr>
              <w:pStyle w:val="a6"/>
              <w:rPr>
                <w:rFonts w:ascii="Times New Roman" w:hAnsi="Times New Roman" w:cs="Times New Roman"/>
                <w:b/>
                <w:color w:val="000000"/>
                <w:spacing w:val="2"/>
                <w:sz w:val="24"/>
                <w:szCs w:val="24"/>
                <w:lang w:eastAsia="ru-RU"/>
              </w:rPr>
            </w:pPr>
            <w:r w:rsidRPr="00694CA0">
              <w:rPr>
                <w:rFonts w:ascii="Times New Roman" w:hAnsi="Times New Roman" w:cs="Times New Roman"/>
                <w:b/>
                <w:color w:val="000000"/>
                <w:spacing w:val="2"/>
                <w:sz w:val="24"/>
                <w:szCs w:val="24"/>
                <w:lang w:eastAsia="ru-RU"/>
              </w:rPr>
              <w:t>061 Ақпараттық-коммуникациялық технологиялар</w:t>
            </w:r>
          </w:p>
        </w:tc>
      </w:tr>
      <w:tr w:rsidR="007B1098" w:rsidRPr="007B1098" w:rsidTr="005F5A40">
        <w:trPr>
          <w:trHeight w:val="135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06120100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Есептеу техникасы және ақпараттық желілер (түрлері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Информатика</w:t>
            </w:r>
          </w:p>
        </w:tc>
      </w:tr>
      <w:tr w:rsidR="007B1098" w:rsidRPr="007B1098" w:rsidTr="005F5A40">
        <w:trPr>
          <w:gridAfter w:val="1"/>
          <w:wAfter w:w="1454" w:type="dxa"/>
          <w:trHeight w:val="265"/>
        </w:trPr>
        <w:tc>
          <w:tcPr>
            <w:tcW w:w="877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694CA0" w:rsidRDefault="007B1098" w:rsidP="007B1098">
            <w:pPr>
              <w:pStyle w:val="a6"/>
              <w:rPr>
                <w:rFonts w:ascii="Times New Roman" w:hAnsi="Times New Roman" w:cs="Times New Roman"/>
                <w:b/>
                <w:color w:val="000000"/>
                <w:spacing w:val="2"/>
                <w:sz w:val="24"/>
                <w:szCs w:val="24"/>
                <w:lang w:eastAsia="ru-RU"/>
              </w:rPr>
            </w:pPr>
            <w:r w:rsidRPr="00694CA0">
              <w:rPr>
                <w:rFonts w:ascii="Times New Roman" w:hAnsi="Times New Roman" w:cs="Times New Roman"/>
                <w:b/>
                <w:color w:val="000000"/>
                <w:spacing w:val="2"/>
                <w:sz w:val="24"/>
                <w:szCs w:val="24"/>
                <w:lang w:eastAsia="ru-RU"/>
              </w:rPr>
              <w:t>071 Инженерия және инженерлік іс</w:t>
            </w:r>
          </w:p>
        </w:tc>
      </w:tr>
      <w:tr w:rsidR="007B1098" w:rsidRPr="007B1098" w:rsidTr="005F5A40">
        <w:trPr>
          <w:gridAfter w:val="1"/>
          <w:wAfter w:w="1454" w:type="dxa"/>
          <w:trHeight w:val="265"/>
        </w:trPr>
        <w:tc>
          <w:tcPr>
            <w:tcW w:w="877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694CA0" w:rsidRDefault="007B1098" w:rsidP="007B1098">
            <w:pPr>
              <w:pStyle w:val="a6"/>
              <w:rPr>
                <w:rFonts w:ascii="Times New Roman" w:hAnsi="Times New Roman" w:cs="Times New Roman"/>
                <w:b/>
                <w:color w:val="000000"/>
                <w:spacing w:val="2"/>
                <w:sz w:val="24"/>
                <w:szCs w:val="24"/>
                <w:lang w:eastAsia="ru-RU"/>
              </w:rPr>
            </w:pPr>
            <w:r w:rsidRPr="00694CA0">
              <w:rPr>
                <w:rFonts w:ascii="Times New Roman" w:hAnsi="Times New Roman" w:cs="Times New Roman"/>
                <w:b/>
                <w:color w:val="000000"/>
                <w:spacing w:val="2"/>
                <w:sz w:val="24"/>
                <w:szCs w:val="24"/>
                <w:lang w:eastAsia="ru-RU"/>
              </w:rPr>
              <w:t>072 Өндірістік және өңдеу салалары</w:t>
            </w:r>
          </w:p>
        </w:tc>
      </w:tr>
      <w:tr w:rsidR="007B1098" w:rsidRPr="007B1098" w:rsidTr="005F5A40">
        <w:trPr>
          <w:trHeight w:val="109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07210300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Нан пісіру, макарон және кондитер өндірісі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Химия</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Химия</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Биология</w:t>
            </w:r>
          </w:p>
        </w:tc>
      </w:tr>
      <w:tr w:rsidR="007B1098" w:rsidRPr="007B1098" w:rsidTr="005F5A40">
        <w:trPr>
          <w:gridAfter w:val="1"/>
          <w:wAfter w:w="1454" w:type="dxa"/>
          <w:trHeight w:val="265"/>
        </w:trPr>
        <w:tc>
          <w:tcPr>
            <w:tcW w:w="877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694CA0" w:rsidRDefault="007B1098" w:rsidP="007B1098">
            <w:pPr>
              <w:pStyle w:val="a6"/>
              <w:rPr>
                <w:rFonts w:ascii="Times New Roman" w:hAnsi="Times New Roman" w:cs="Times New Roman"/>
                <w:b/>
                <w:color w:val="000000"/>
                <w:spacing w:val="2"/>
                <w:sz w:val="24"/>
                <w:szCs w:val="24"/>
                <w:lang w:eastAsia="ru-RU"/>
              </w:rPr>
            </w:pPr>
            <w:r w:rsidRPr="00694CA0">
              <w:rPr>
                <w:rFonts w:ascii="Times New Roman" w:hAnsi="Times New Roman" w:cs="Times New Roman"/>
                <w:b/>
                <w:color w:val="000000"/>
                <w:spacing w:val="2"/>
                <w:sz w:val="24"/>
                <w:szCs w:val="24"/>
                <w:lang w:eastAsia="ru-RU"/>
              </w:rPr>
              <w:t>101 Қызмет көрсету саласы</w:t>
            </w:r>
          </w:p>
        </w:tc>
        <w:bookmarkStart w:id="3" w:name="_GoBack"/>
        <w:bookmarkEnd w:id="3"/>
      </w:tr>
      <w:tr w:rsidR="007B1098" w:rsidRPr="007B1098" w:rsidTr="005F5A40">
        <w:trPr>
          <w:trHeight w:val="54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10130300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Тамақтандыруды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w:t>
            </w:r>
          </w:p>
        </w:tc>
        <w:tc>
          <w:tcPr>
            <w:tcW w:w="1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Алгебра және анализ бастамалары</w:t>
            </w:r>
          </w:p>
        </w:tc>
        <w:tc>
          <w:tcPr>
            <w:tcW w:w="14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Биология</w:t>
            </w:r>
          </w:p>
        </w:tc>
      </w:tr>
    </w:tbl>
    <w:p w:rsidR="007B1098" w:rsidRPr="007B1098" w:rsidRDefault="007B1098" w:rsidP="007B1098">
      <w:pPr>
        <w:pStyle w:val="a6"/>
        <w:rPr>
          <w:rFonts w:ascii="Times New Roman" w:hAnsi="Times New Roman" w:cs="Times New Roman"/>
          <w:vanish/>
          <w:color w:val="444444"/>
          <w:sz w:val="24"/>
          <w:szCs w:val="24"/>
          <w:lang w:eastAsia="ru-RU"/>
        </w:rPr>
      </w:pPr>
    </w:p>
    <w:tbl>
      <w:tblPr>
        <w:tblW w:w="9495" w:type="dxa"/>
        <w:tblCellMar>
          <w:left w:w="0" w:type="dxa"/>
          <w:right w:w="0" w:type="dxa"/>
        </w:tblCellMar>
        <w:tblLook w:val="04A0" w:firstRow="1" w:lastRow="0" w:firstColumn="1" w:lastColumn="0" w:noHBand="0" w:noVBand="1"/>
      </w:tblPr>
      <w:tblGrid>
        <w:gridCol w:w="5975"/>
        <w:gridCol w:w="3520"/>
      </w:tblGrid>
      <w:tr w:rsidR="007B1098" w:rsidRPr="007B1098" w:rsidTr="00EB6E86">
        <w:trPr>
          <w:trHeight w:val="1796"/>
        </w:trPr>
        <w:tc>
          <w:tcPr>
            <w:tcW w:w="5975" w:type="dxa"/>
            <w:tcBorders>
              <w:top w:val="nil"/>
              <w:left w:val="nil"/>
              <w:bottom w:val="nil"/>
              <w:right w:val="nil"/>
            </w:tcBorders>
            <w:shd w:val="clear" w:color="auto" w:fill="auto"/>
            <w:tcMar>
              <w:top w:w="45" w:type="dxa"/>
              <w:left w:w="75" w:type="dxa"/>
              <w:bottom w:w="45" w:type="dxa"/>
              <w:right w:w="75" w:type="dxa"/>
            </w:tcMar>
            <w:hideMark/>
          </w:tcPr>
          <w:p w:rsidR="007B1098" w:rsidRDefault="007B1098" w:rsidP="007B1098">
            <w:pPr>
              <w:pStyle w:val="a6"/>
              <w:rPr>
                <w:rFonts w:ascii="Times New Roman" w:hAnsi="Times New Roman" w:cs="Times New Roman"/>
                <w:sz w:val="24"/>
                <w:szCs w:val="24"/>
                <w:lang w:eastAsia="ru-RU"/>
              </w:rPr>
            </w:pPr>
            <w:r w:rsidRPr="007B1098">
              <w:rPr>
                <w:rFonts w:ascii="Times New Roman" w:hAnsi="Times New Roman" w:cs="Times New Roman"/>
                <w:sz w:val="24"/>
                <w:szCs w:val="24"/>
                <w:lang w:eastAsia="ru-RU"/>
              </w:rPr>
              <w:lastRenderedPageBreak/>
              <w:t> </w:t>
            </w: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Default="00175300" w:rsidP="007B1098">
            <w:pPr>
              <w:pStyle w:val="a6"/>
              <w:rPr>
                <w:rFonts w:ascii="Times New Roman" w:hAnsi="Times New Roman" w:cs="Times New Roman"/>
                <w:sz w:val="24"/>
                <w:szCs w:val="24"/>
                <w:lang w:eastAsia="ru-RU"/>
              </w:rPr>
            </w:pPr>
          </w:p>
          <w:p w:rsidR="00175300" w:rsidRPr="007B1098" w:rsidRDefault="00175300" w:rsidP="007B1098">
            <w:pPr>
              <w:pStyle w:val="a6"/>
              <w:rPr>
                <w:rFonts w:ascii="Times New Roman" w:hAnsi="Times New Roman" w:cs="Times New Roman"/>
                <w:sz w:val="24"/>
                <w:szCs w:val="24"/>
                <w:lang w:eastAsia="ru-RU"/>
              </w:rPr>
            </w:pPr>
          </w:p>
        </w:tc>
        <w:tc>
          <w:tcPr>
            <w:tcW w:w="3520" w:type="dxa"/>
            <w:tcBorders>
              <w:top w:val="nil"/>
              <w:left w:val="nil"/>
              <w:bottom w:val="nil"/>
              <w:right w:val="nil"/>
            </w:tcBorders>
            <w:shd w:val="clear" w:color="auto" w:fill="auto"/>
            <w:tcMar>
              <w:top w:w="45" w:type="dxa"/>
              <w:left w:w="75" w:type="dxa"/>
              <w:bottom w:w="45" w:type="dxa"/>
              <w:right w:w="75" w:type="dxa"/>
            </w:tcMar>
            <w:hideMark/>
          </w:tcPr>
          <w:p w:rsidR="007B1098" w:rsidRPr="007B1098" w:rsidRDefault="007B1098" w:rsidP="007B1098">
            <w:pPr>
              <w:pStyle w:val="a6"/>
              <w:rPr>
                <w:rFonts w:ascii="Times New Roman" w:hAnsi="Times New Roman" w:cs="Times New Roman"/>
                <w:sz w:val="24"/>
                <w:szCs w:val="24"/>
                <w:lang w:eastAsia="ru-RU"/>
              </w:rPr>
            </w:pPr>
            <w:bookmarkStart w:id="4" w:name="z93"/>
            <w:bookmarkEnd w:id="4"/>
            <w:r w:rsidRPr="007B1098">
              <w:rPr>
                <w:rFonts w:ascii="Times New Roman" w:hAnsi="Times New Roman" w:cs="Times New Roman"/>
                <w:sz w:val="24"/>
                <w:szCs w:val="24"/>
                <w:lang w:eastAsia="ru-RU"/>
              </w:rPr>
              <w:t>Техникалық және кәсіптік</w:t>
            </w:r>
            <w:r w:rsidRPr="007B1098">
              <w:rPr>
                <w:rFonts w:ascii="Times New Roman" w:hAnsi="Times New Roman" w:cs="Times New Roman"/>
                <w:sz w:val="24"/>
                <w:szCs w:val="24"/>
                <w:lang w:eastAsia="ru-RU"/>
              </w:rPr>
              <w:br/>
              <w:t>білімнің білім беру</w:t>
            </w:r>
            <w:r w:rsidRPr="007B1098">
              <w:rPr>
                <w:rFonts w:ascii="Times New Roman" w:hAnsi="Times New Roman" w:cs="Times New Roman"/>
                <w:sz w:val="24"/>
                <w:szCs w:val="24"/>
                <w:lang w:eastAsia="ru-RU"/>
              </w:rPr>
              <w:br/>
              <w:t>бағдарламаларын іске асыратын</w:t>
            </w:r>
            <w:r w:rsidRPr="007B1098">
              <w:rPr>
                <w:rFonts w:ascii="Times New Roman" w:hAnsi="Times New Roman" w:cs="Times New Roman"/>
                <w:sz w:val="24"/>
                <w:szCs w:val="24"/>
                <w:lang w:eastAsia="ru-RU"/>
              </w:rPr>
              <w:br/>
              <w:t>білім беру ұйымдарына оқуға</w:t>
            </w:r>
            <w:r w:rsidRPr="007B1098">
              <w:rPr>
                <w:rFonts w:ascii="Times New Roman" w:hAnsi="Times New Roman" w:cs="Times New Roman"/>
                <w:sz w:val="24"/>
                <w:szCs w:val="24"/>
                <w:lang w:eastAsia="ru-RU"/>
              </w:rPr>
              <w:br/>
              <w:t>қабылдаудың үлгілік</w:t>
            </w:r>
            <w:r w:rsidRPr="007B1098">
              <w:rPr>
                <w:rFonts w:ascii="Times New Roman" w:hAnsi="Times New Roman" w:cs="Times New Roman"/>
                <w:sz w:val="24"/>
                <w:szCs w:val="24"/>
                <w:lang w:eastAsia="ru-RU"/>
              </w:rPr>
              <w:br/>
              <w:t>қағидаларына</w:t>
            </w:r>
            <w:r w:rsidRPr="007B1098">
              <w:rPr>
                <w:rFonts w:ascii="Times New Roman" w:hAnsi="Times New Roman" w:cs="Times New Roman"/>
                <w:sz w:val="24"/>
                <w:szCs w:val="24"/>
                <w:lang w:eastAsia="ru-RU"/>
              </w:rPr>
              <w:br/>
              <w:t>6-қосымша</w:t>
            </w:r>
          </w:p>
        </w:tc>
      </w:tr>
    </w:tbl>
    <w:p w:rsidR="007B1098" w:rsidRPr="00175300" w:rsidRDefault="007B1098" w:rsidP="00175300">
      <w:pPr>
        <w:pStyle w:val="a6"/>
        <w:jc w:val="center"/>
        <w:rPr>
          <w:rFonts w:ascii="Times New Roman" w:hAnsi="Times New Roman" w:cs="Times New Roman"/>
          <w:b/>
          <w:color w:val="1E1E1E"/>
          <w:sz w:val="24"/>
          <w:szCs w:val="24"/>
          <w:lang w:eastAsia="ru-RU"/>
        </w:rPr>
      </w:pPr>
      <w:r w:rsidRPr="00175300">
        <w:rPr>
          <w:rFonts w:ascii="Times New Roman" w:hAnsi="Times New Roman" w:cs="Times New Roman"/>
          <w:b/>
          <w:color w:val="1E1E1E"/>
          <w:sz w:val="24"/>
          <w:szCs w:val="24"/>
          <w:lang w:eastAsia="ru-RU"/>
        </w:rPr>
        <w:t>Өтініш нысаны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Түсушінің аты-жөні 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ЖСН 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Бірінші мамандықтың атауы және коды және ТжКОББ ұйымының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__________________________________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Екінші мамандықтың атауы және коды және ТжКОББ ұйымының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Үшінші мамандықтың атауы және коды және ТжКОББ ұйымының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Төртінші мамандықтың атауы және коды және ТжКОББ ұйымының атауы</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Базалық білім 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Оқу тілі 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Қабылдау квотасы қарастырылған _____________________________</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(қажетті санатты белгілеу қажет)</w:t>
      </w:r>
    </w:p>
    <w:p w:rsidR="007B1098" w:rsidRPr="007B1098" w:rsidRDefault="007B1098" w:rsidP="007B1098">
      <w:pPr>
        <w:pStyle w:val="a6"/>
        <w:rPr>
          <w:rFonts w:ascii="Times New Roman" w:hAnsi="Times New Roman" w:cs="Times New Roman"/>
          <w:color w:val="000000"/>
          <w:spacing w:val="2"/>
          <w:sz w:val="24"/>
          <w:szCs w:val="24"/>
          <w:lang w:eastAsia="ru-RU"/>
        </w:rPr>
      </w:pPr>
      <w:r w:rsidRPr="007B1098">
        <w:rPr>
          <w:rFonts w:ascii="Times New Roman" w:hAnsi="Times New Roman" w:cs="Times New Roman"/>
          <w:color w:val="000000"/>
          <w:spacing w:val="2"/>
          <w:sz w:val="24"/>
          <w:szCs w:val="24"/>
          <w:lang w:eastAsia="ru-RU"/>
        </w:rPr>
        <w:t>      Конкурс өткізу бойынша Бірыңғай нұсқаулықпен таныстым</w:t>
      </w:r>
    </w:p>
    <w:p w:rsidR="007B1098" w:rsidRPr="007B1098" w:rsidRDefault="007B1098" w:rsidP="007B1098">
      <w:pPr>
        <w:pStyle w:val="a6"/>
        <w:rPr>
          <w:rFonts w:ascii="Courier New" w:hAnsi="Courier New" w:cs="Courier New"/>
          <w:color w:val="000000"/>
          <w:spacing w:val="2"/>
          <w:lang w:eastAsia="ru-RU"/>
        </w:rPr>
      </w:pPr>
      <w:r w:rsidRPr="007B1098">
        <w:rPr>
          <w:rFonts w:ascii="Times New Roman" w:hAnsi="Times New Roman" w:cs="Times New Roman"/>
          <w:color w:val="000000"/>
          <w:spacing w:val="2"/>
          <w:sz w:val="24"/>
          <w:szCs w:val="24"/>
          <w:lang w:eastAsia="ru-RU"/>
        </w:rPr>
        <w:t>      Дербес деректерді жинақтауға, өңдеуге келісім беремін: ия (жоқ</w:t>
      </w:r>
      <w:r w:rsidRPr="007B1098">
        <w:rPr>
          <w:rFonts w:ascii="Courier New" w:hAnsi="Courier New" w:cs="Courier New"/>
          <w:color w:val="000000"/>
          <w:spacing w:val="2"/>
          <w:lang w:eastAsia="ru-RU"/>
        </w:rPr>
        <w:t>)</w:t>
      </w:r>
    </w:p>
    <w:sectPr w:rsidR="007B1098" w:rsidRPr="007B1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F35"/>
    <w:multiLevelType w:val="multilevel"/>
    <w:tmpl w:val="D65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27E95"/>
    <w:multiLevelType w:val="multilevel"/>
    <w:tmpl w:val="02F6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B7106"/>
    <w:multiLevelType w:val="multilevel"/>
    <w:tmpl w:val="A9F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551E7"/>
    <w:multiLevelType w:val="multilevel"/>
    <w:tmpl w:val="ABF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46693"/>
    <w:multiLevelType w:val="multilevel"/>
    <w:tmpl w:val="A88E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BF"/>
    <w:rsid w:val="00175300"/>
    <w:rsid w:val="005F5A40"/>
    <w:rsid w:val="00694CA0"/>
    <w:rsid w:val="007B1098"/>
    <w:rsid w:val="008300B9"/>
    <w:rsid w:val="00A411BF"/>
    <w:rsid w:val="00C35579"/>
    <w:rsid w:val="00EB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B9C9B-09A8-4133-96B8-7F4112E9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B10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10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10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1098"/>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B1098"/>
  </w:style>
  <w:style w:type="paragraph" w:styleId="a3">
    <w:name w:val="Normal (Web)"/>
    <w:basedOn w:val="a"/>
    <w:uiPriority w:val="99"/>
    <w:semiHidden/>
    <w:unhideWhenUsed/>
    <w:rsid w:val="007B1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B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1098"/>
    <w:rPr>
      <w:color w:val="0000FF"/>
      <w:u w:val="single"/>
    </w:rPr>
  </w:style>
  <w:style w:type="character" w:styleId="a5">
    <w:name w:val="FollowedHyperlink"/>
    <w:basedOn w:val="a0"/>
    <w:uiPriority w:val="99"/>
    <w:semiHidden/>
    <w:unhideWhenUsed/>
    <w:rsid w:val="007B1098"/>
    <w:rPr>
      <w:color w:val="800080"/>
      <w:u w:val="single"/>
    </w:rPr>
  </w:style>
  <w:style w:type="paragraph" w:styleId="a6">
    <w:name w:val="No Spacing"/>
    <w:uiPriority w:val="1"/>
    <w:qFormat/>
    <w:rsid w:val="007B1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97560">
      <w:bodyDiv w:val="1"/>
      <w:marLeft w:val="0"/>
      <w:marRight w:val="0"/>
      <w:marTop w:val="0"/>
      <w:marBottom w:val="0"/>
      <w:divBdr>
        <w:top w:val="none" w:sz="0" w:space="0" w:color="auto"/>
        <w:left w:val="none" w:sz="0" w:space="0" w:color="auto"/>
        <w:bottom w:val="none" w:sz="0" w:space="0" w:color="auto"/>
        <w:right w:val="none" w:sz="0" w:space="0" w:color="auto"/>
      </w:divBdr>
      <w:divsChild>
        <w:div w:id="1251885670">
          <w:marLeft w:val="0"/>
          <w:marRight w:val="0"/>
          <w:marTop w:val="0"/>
          <w:marBottom w:val="0"/>
          <w:divBdr>
            <w:top w:val="none" w:sz="0" w:space="0" w:color="auto"/>
            <w:left w:val="none" w:sz="0" w:space="0" w:color="auto"/>
            <w:bottom w:val="none" w:sz="0" w:space="0" w:color="auto"/>
            <w:right w:val="none" w:sz="0" w:space="0" w:color="auto"/>
          </w:divBdr>
          <w:divsChild>
            <w:div w:id="1465272527">
              <w:marLeft w:val="0"/>
              <w:marRight w:val="0"/>
              <w:marTop w:val="0"/>
              <w:marBottom w:val="0"/>
              <w:divBdr>
                <w:top w:val="none" w:sz="0" w:space="0" w:color="auto"/>
                <w:left w:val="none" w:sz="0" w:space="0" w:color="auto"/>
                <w:bottom w:val="none" w:sz="0" w:space="0" w:color="auto"/>
                <w:right w:val="none" w:sz="0" w:space="0" w:color="auto"/>
              </w:divBdr>
              <w:divsChild>
                <w:div w:id="1812095591">
                  <w:marLeft w:val="0"/>
                  <w:marRight w:val="0"/>
                  <w:marTop w:val="0"/>
                  <w:marBottom w:val="0"/>
                  <w:divBdr>
                    <w:top w:val="none" w:sz="0" w:space="0" w:color="auto"/>
                    <w:left w:val="none" w:sz="0" w:space="0" w:color="auto"/>
                    <w:bottom w:val="none" w:sz="0" w:space="0" w:color="auto"/>
                    <w:right w:val="none" w:sz="0" w:space="0" w:color="auto"/>
                  </w:divBdr>
                  <w:divsChild>
                    <w:div w:id="1717661119">
                      <w:marLeft w:val="0"/>
                      <w:marRight w:val="0"/>
                      <w:marTop w:val="0"/>
                      <w:marBottom w:val="0"/>
                      <w:divBdr>
                        <w:top w:val="none" w:sz="0" w:space="0" w:color="auto"/>
                        <w:left w:val="none" w:sz="0" w:space="0" w:color="auto"/>
                        <w:bottom w:val="none" w:sz="0" w:space="0" w:color="auto"/>
                        <w:right w:val="none" w:sz="0" w:space="0" w:color="auto"/>
                      </w:divBdr>
                    </w:div>
                  </w:divsChild>
                </w:div>
                <w:div w:id="433672152">
                  <w:marLeft w:val="0"/>
                  <w:marRight w:val="0"/>
                  <w:marTop w:val="0"/>
                  <w:marBottom w:val="0"/>
                  <w:divBdr>
                    <w:top w:val="none" w:sz="0" w:space="0" w:color="auto"/>
                    <w:left w:val="none" w:sz="0" w:space="0" w:color="auto"/>
                    <w:bottom w:val="none" w:sz="0" w:space="0" w:color="auto"/>
                    <w:right w:val="none" w:sz="0" w:space="0" w:color="auto"/>
                  </w:divBdr>
                  <w:divsChild>
                    <w:div w:id="1058476064">
                      <w:marLeft w:val="0"/>
                      <w:marRight w:val="0"/>
                      <w:marTop w:val="0"/>
                      <w:marBottom w:val="0"/>
                      <w:divBdr>
                        <w:top w:val="none" w:sz="0" w:space="0" w:color="auto"/>
                        <w:left w:val="none" w:sz="0" w:space="0" w:color="auto"/>
                        <w:bottom w:val="none" w:sz="0" w:space="0" w:color="auto"/>
                        <w:right w:val="none" w:sz="0" w:space="0" w:color="auto"/>
                      </w:divBdr>
                      <w:divsChild>
                        <w:div w:id="244461844">
                          <w:marLeft w:val="0"/>
                          <w:marRight w:val="0"/>
                          <w:marTop w:val="0"/>
                          <w:marBottom w:val="300"/>
                          <w:divBdr>
                            <w:top w:val="none" w:sz="0" w:space="0" w:color="auto"/>
                            <w:left w:val="none" w:sz="0" w:space="0" w:color="auto"/>
                            <w:bottom w:val="none" w:sz="0" w:space="0" w:color="auto"/>
                            <w:right w:val="none" w:sz="0" w:space="0" w:color="auto"/>
                          </w:divBdr>
                          <w:divsChild>
                            <w:div w:id="544292745">
                              <w:marLeft w:val="0"/>
                              <w:marRight w:val="0"/>
                              <w:marTop w:val="0"/>
                              <w:marBottom w:val="0"/>
                              <w:divBdr>
                                <w:top w:val="none" w:sz="0" w:space="0" w:color="auto"/>
                                <w:left w:val="none" w:sz="0" w:space="0" w:color="auto"/>
                                <w:bottom w:val="none" w:sz="0" w:space="0" w:color="auto"/>
                                <w:right w:val="none" w:sz="0" w:space="0" w:color="auto"/>
                              </w:divBdr>
                              <w:divsChild>
                                <w:div w:id="875891969">
                                  <w:marLeft w:val="0"/>
                                  <w:marRight w:val="0"/>
                                  <w:marTop w:val="0"/>
                                  <w:marBottom w:val="0"/>
                                  <w:divBdr>
                                    <w:top w:val="none" w:sz="0" w:space="0" w:color="auto"/>
                                    <w:left w:val="none" w:sz="0" w:space="0" w:color="auto"/>
                                    <w:bottom w:val="none" w:sz="0" w:space="0" w:color="auto"/>
                                    <w:right w:val="none" w:sz="0" w:space="0" w:color="auto"/>
                                  </w:divBdr>
                                </w:div>
                                <w:div w:id="788939521">
                                  <w:marLeft w:val="300"/>
                                  <w:marRight w:val="0"/>
                                  <w:marTop w:val="0"/>
                                  <w:marBottom w:val="0"/>
                                  <w:divBdr>
                                    <w:top w:val="none" w:sz="0" w:space="0" w:color="auto"/>
                                    <w:left w:val="none" w:sz="0" w:space="0" w:color="auto"/>
                                    <w:bottom w:val="none" w:sz="0" w:space="0" w:color="auto"/>
                                    <w:right w:val="none" w:sz="0" w:space="0" w:color="auto"/>
                                  </w:divBdr>
                                  <w:divsChild>
                                    <w:div w:id="1916354178">
                                      <w:marLeft w:val="0"/>
                                      <w:marRight w:val="300"/>
                                      <w:marTop w:val="0"/>
                                      <w:marBottom w:val="0"/>
                                      <w:divBdr>
                                        <w:top w:val="none" w:sz="0" w:space="0" w:color="auto"/>
                                        <w:left w:val="none" w:sz="0" w:space="0" w:color="auto"/>
                                        <w:bottom w:val="none" w:sz="0" w:space="0" w:color="auto"/>
                                        <w:right w:val="none" w:sz="0" w:space="0" w:color="auto"/>
                                      </w:divBdr>
                                    </w:div>
                                    <w:div w:id="5849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2040">
                          <w:marLeft w:val="0"/>
                          <w:marRight w:val="0"/>
                          <w:marTop w:val="0"/>
                          <w:marBottom w:val="30"/>
                          <w:divBdr>
                            <w:top w:val="none" w:sz="0" w:space="0" w:color="auto"/>
                            <w:left w:val="none" w:sz="0" w:space="0" w:color="auto"/>
                            <w:bottom w:val="none" w:sz="0" w:space="0" w:color="auto"/>
                            <w:right w:val="none" w:sz="0" w:space="0" w:color="auto"/>
                          </w:divBdr>
                          <w:divsChild>
                            <w:div w:id="188718371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047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5539">
          <w:marLeft w:val="0"/>
          <w:marRight w:val="0"/>
          <w:marTop w:val="0"/>
          <w:marBottom w:val="0"/>
          <w:divBdr>
            <w:top w:val="none" w:sz="0" w:space="0" w:color="auto"/>
            <w:left w:val="none" w:sz="0" w:space="0" w:color="auto"/>
            <w:bottom w:val="none" w:sz="0" w:space="0" w:color="auto"/>
            <w:right w:val="none" w:sz="0" w:space="0" w:color="auto"/>
          </w:divBdr>
          <w:divsChild>
            <w:div w:id="120080679">
              <w:marLeft w:val="0"/>
              <w:marRight w:val="225"/>
              <w:marTop w:val="0"/>
              <w:marBottom w:val="0"/>
              <w:divBdr>
                <w:top w:val="none" w:sz="0" w:space="0" w:color="auto"/>
                <w:left w:val="none" w:sz="0" w:space="0" w:color="auto"/>
                <w:bottom w:val="none" w:sz="0" w:space="0" w:color="auto"/>
                <w:right w:val="none" w:sz="0" w:space="0" w:color="auto"/>
              </w:divBdr>
              <w:divsChild>
                <w:div w:id="1028143892">
                  <w:marLeft w:val="0"/>
                  <w:marRight w:val="0"/>
                  <w:marTop w:val="0"/>
                  <w:marBottom w:val="0"/>
                  <w:divBdr>
                    <w:top w:val="none" w:sz="0" w:space="0" w:color="auto"/>
                    <w:left w:val="none" w:sz="0" w:space="0" w:color="auto"/>
                    <w:bottom w:val="none" w:sz="0" w:space="0" w:color="auto"/>
                    <w:right w:val="none" w:sz="0" w:space="0" w:color="auto"/>
                  </w:divBdr>
                </w:div>
                <w:div w:id="5254364">
                  <w:marLeft w:val="0"/>
                  <w:marRight w:val="0"/>
                  <w:marTop w:val="0"/>
                  <w:marBottom w:val="0"/>
                  <w:divBdr>
                    <w:top w:val="none" w:sz="0" w:space="0" w:color="auto"/>
                    <w:left w:val="none" w:sz="0" w:space="0" w:color="auto"/>
                    <w:bottom w:val="none" w:sz="0" w:space="0" w:color="auto"/>
                    <w:right w:val="none" w:sz="0" w:space="0" w:color="auto"/>
                  </w:divBdr>
                </w:div>
              </w:divsChild>
            </w:div>
            <w:div w:id="857039982">
              <w:marLeft w:val="0"/>
              <w:marRight w:val="225"/>
              <w:marTop w:val="0"/>
              <w:marBottom w:val="0"/>
              <w:divBdr>
                <w:top w:val="none" w:sz="0" w:space="0" w:color="auto"/>
                <w:left w:val="none" w:sz="0" w:space="0" w:color="auto"/>
                <w:bottom w:val="none" w:sz="0" w:space="0" w:color="auto"/>
                <w:right w:val="none" w:sz="0" w:space="0" w:color="auto"/>
              </w:divBdr>
            </w:div>
            <w:div w:id="1443063833">
              <w:marLeft w:val="0"/>
              <w:marRight w:val="0"/>
              <w:marTop w:val="0"/>
              <w:marBottom w:val="0"/>
              <w:divBdr>
                <w:top w:val="none" w:sz="0" w:space="0" w:color="auto"/>
                <w:left w:val="none" w:sz="0" w:space="0" w:color="auto"/>
                <w:bottom w:val="none" w:sz="0" w:space="0" w:color="auto"/>
                <w:right w:val="none" w:sz="0" w:space="0" w:color="auto"/>
              </w:divBdr>
            </w:div>
          </w:divsChild>
        </w:div>
        <w:div w:id="8436679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1200000264" TargetMode="External"/><Relationship Id="rId13" Type="http://schemas.openxmlformats.org/officeDocument/2006/relationships/hyperlink" Target="https://adilet.zan.kz/kaz/docs/Z1300000088" TargetMode="External"/><Relationship Id="rId18" Type="http://schemas.openxmlformats.org/officeDocument/2006/relationships/hyperlink" Target="https://adilet.zan.kz/kaz/docs/V18000177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kaz/docs/V1800017705"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V1800017755" TargetMode="External"/><Relationship Id="rId17" Type="http://schemas.openxmlformats.org/officeDocument/2006/relationships/hyperlink" Target="https://adilet.zan.kz/kaz/docs/V1800017705" TargetMode="External"/><Relationship Id="rId25" Type="http://schemas.openxmlformats.org/officeDocument/2006/relationships/hyperlink" Target="https://adilet.zan.kz/kaz/docs/Z1300000088" TargetMode="External"/><Relationship Id="rId2" Type="http://schemas.openxmlformats.org/officeDocument/2006/relationships/styles" Target="styles.xml"/><Relationship Id="rId16" Type="http://schemas.openxmlformats.org/officeDocument/2006/relationships/hyperlink" Target="https://adilet.zan.kz/kaz/docs/V1500010589" TargetMode="External"/><Relationship Id="rId20" Type="http://schemas.openxmlformats.org/officeDocument/2006/relationships/hyperlink" Target="https://adilet.zan.kz/kaz/docs/P1200000264" TargetMode="Externa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V1800017705" TargetMode="External"/><Relationship Id="rId24" Type="http://schemas.openxmlformats.org/officeDocument/2006/relationships/hyperlink" Target="https://adilet.zan.kz/kaz/docs/V2000021579"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P1200000264" TargetMode="External"/><Relationship Id="rId23" Type="http://schemas.openxmlformats.org/officeDocument/2006/relationships/hyperlink" Target="https://adilet.zan.kz/kaz/docs/V2000021579" TargetMode="External"/><Relationship Id="rId10" Type="http://schemas.openxmlformats.org/officeDocument/2006/relationships/hyperlink" Target="https://adilet.zan.kz/kaz/docs/V1800017705" TargetMode="External"/><Relationship Id="rId19" Type="http://schemas.openxmlformats.org/officeDocument/2006/relationships/hyperlink" Target="https://adilet.zan.kz/kaz/docs/V1800017705" TargetMode="External"/><Relationship Id="rId4" Type="http://schemas.openxmlformats.org/officeDocument/2006/relationships/webSettings" Target="webSettings.xml"/><Relationship Id="rId9" Type="http://schemas.openxmlformats.org/officeDocument/2006/relationships/hyperlink" Target="https://adilet.zan.kz/kaz/docs/V1600013418"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V18000178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7073</Words>
  <Characters>40318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Lyazzat</dc:creator>
  <cp:keywords/>
  <dc:description/>
  <cp:lastModifiedBy>Abylai</cp:lastModifiedBy>
  <cp:revision>6</cp:revision>
  <dcterms:created xsi:type="dcterms:W3CDTF">2021-06-16T07:29:00Z</dcterms:created>
  <dcterms:modified xsi:type="dcterms:W3CDTF">2021-06-17T20:10:00Z</dcterms:modified>
</cp:coreProperties>
</file>